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  <w:bookmarkStart w:id="0" w:name="bookmark2"/>
    </w:p>
    <w:p w:rsidR="003323FF" w:rsidRDefault="00255A67" w:rsidP="003323F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55A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71850" cy="13430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3FF" w:rsidRDefault="003323FF" w:rsidP="003323FF">
      <w:pPr>
        <w:autoSpaceDE w:val="0"/>
        <w:autoSpaceDN w:val="0"/>
        <w:adjustRightInd w:val="0"/>
        <w:ind w:firstLine="180"/>
        <w:jc w:val="center"/>
        <w:rPr>
          <w:rFonts w:ascii="Calibri" w:hAnsi="Calibri" w:cs="Times New Roman"/>
          <w:sz w:val="22"/>
          <w:szCs w:val="22"/>
        </w:rPr>
      </w:pP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Утверждено </w:t>
      </w: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Решением Общего собрания</w:t>
      </w: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СРО СС «Западуралстрой»</w:t>
      </w: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55 от 26.03.2020г.</w:t>
      </w: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собрания</w:t>
      </w: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</w:p>
    <w:p w:rsidR="003323FF" w:rsidRDefault="003323FF" w:rsidP="007D09E8">
      <w:pPr>
        <w:ind w:left="581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____________В.П. Суетин</w:t>
      </w:r>
    </w:p>
    <w:p w:rsidR="00CC46A4" w:rsidRPr="00CC46A4" w:rsidRDefault="00CC46A4" w:rsidP="003323FF">
      <w:pPr>
        <w:tabs>
          <w:tab w:val="left" w:pos="432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</w:p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</w:p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</w:p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</w:p>
    <w:p w:rsidR="00CC46A4" w:rsidRDefault="00CC46A4">
      <w:pPr>
        <w:pStyle w:val="12"/>
        <w:keepNext/>
        <w:keepLines/>
        <w:shd w:val="clear" w:color="auto" w:fill="auto"/>
        <w:spacing w:before="0"/>
        <w:ind w:left="1400"/>
      </w:pPr>
    </w:p>
    <w:p w:rsidR="00CC46A4" w:rsidRPr="004C2736" w:rsidRDefault="00CC46A4">
      <w:pPr>
        <w:pStyle w:val="12"/>
        <w:keepNext/>
        <w:keepLines/>
        <w:shd w:val="clear" w:color="auto" w:fill="auto"/>
        <w:spacing w:before="0"/>
        <w:ind w:left="1400"/>
        <w:rPr>
          <w:rStyle w:val="af"/>
          <w:b/>
        </w:rPr>
      </w:pPr>
    </w:p>
    <w:p w:rsidR="00653EE2" w:rsidRPr="004C2736" w:rsidRDefault="00040C54" w:rsidP="00E704A0">
      <w:pPr>
        <w:pStyle w:val="a4"/>
        <w:rPr>
          <w:rStyle w:val="af"/>
          <w:b/>
          <w:sz w:val="32"/>
          <w:szCs w:val="32"/>
        </w:rPr>
      </w:pPr>
      <w:r w:rsidRPr="004C2736">
        <w:rPr>
          <w:rStyle w:val="af"/>
          <w:b/>
          <w:sz w:val="32"/>
          <w:szCs w:val="32"/>
        </w:rPr>
        <w:t>ПОЛОЖЕНИЕ</w:t>
      </w:r>
      <w:bookmarkEnd w:id="0"/>
    </w:p>
    <w:p w:rsidR="00653EE2" w:rsidRPr="004C2736" w:rsidRDefault="00040C54" w:rsidP="00E704A0">
      <w:pPr>
        <w:pStyle w:val="a4"/>
        <w:rPr>
          <w:rStyle w:val="af"/>
          <w:b/>
          <w:sz w:val="32"/>
          <w:szCs w:val="32"/>
        </w:rPr>
      </w:pPr>
      <w:bookmarkStart w:id="1" w:name="bookmark3"/>
      <w:r w:rsidRPr="004C2736">
        <w:rPr>
          <w:rStyle w:val="af"/>
          <w:b/>
          <w:sz w:val="32"/>
          <w:szCs w:val="32"/>
        </w:rPr>
        <w:t>О ГЕНЕРАЛЬНОМ ДИРЕКТОРЕ</w:t>
      </w:r>
      <w:bookmarkEnd w:id="1"/>
    </w:p>
    <w:p w:rsidR="00360E68" w:rsidRDefault="00360E68">
      <w:pPr>
        <w:pStyle w:val="30"/>
        <w:shd w:val="clear" w:color="auto" w:fill="auto"/>
        <w:spacing w:before="0"/>
        <w:ind w:left="1880"/>
        <w:jc w:val="left"/>
      </w:pPr>
    </w:p>
    <w:p w:rsidR="00360E68" w:rsidRDefault="00360E68">
      <w:pPr>
        <w:pStyle w:val="30"/>
        <w:shd w:val="clear" w:color="auto" w:fill="auto"/>
        <w:spacing w:before="0"/>
        <w:ind w:left="1880"/>
        <w:jc w:val="left"/>
      </w:pPr>
    </w:p>
    <w:p w:rsidR="00D07FBB" w:rsidRDefault="00D07FBB">
      <w:pPr>
        <w:pStyle w:val="30"/>
        <w:shd w:val="clear" w:color="auto" w:fill="auto"/>
        <w:spacing w:before="0"/>
        <w:ind w:left="1880"/>
        <w:jc w:val="left"/>
      </w:pPr>
    </w:p>
    <w:p w:rsidR="00D07FBB" w:rsidRDefault="00D07FBB">
      <w:pPr>
        <w:pStyle w:val="30"/>
        <w:shd w:val="clear" w:color="auto" w:fill="auto"/>
        <w:spacing w:before="0"/>
        <w:ind w:left="1880"/>
        <w:jc w:val="left"/>
      </w:pPr>
    </w:p>
    <w:p w:rsidR="00D07FBB" w:rsidRDefault="00D07FBB">
      <w:pPr>
        <w:pStyle w:val="30"/>
        <w:shd w:val="clear" w:color="auto" w:fill="auto"/>
        <w:spacing w:before="0"/>
        <w:ind w:left="1880"/>
        <w:jc w:val="left"/>
      </w:pPr>
    </w:p>
    <w:p w:rsidR="00D07FBB" w:rsidRDefault="00D07FBB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5638E1" w:rsidRDefault="005638E1">
      <w:pPr>
        <w:pStyle w:val="30"/>
        <w:shd w:val="clear" w:color="auto" w:fill="auto"/>
        <w:spacing w:before="0"/>
        <w:ind w:left="1880"/>
        <w:jc w:val="left"/>
      </w:pPr>
    </w:p>
    <w:p w:rsidR="005638E1" w:rsidRDefault="005638E1">
      <w:pPr>
        <w:pStyle w:val="30"/>
        <w:shd w:val="clear" w:color="auto" w:fill="auto"/>
        <w:spacing w:before="0"/>
        <w:ind w:left="1880"/>
        <w:jc w:val="left"/>
      </w:pPr>
    </w:p>
    <w:p w:rsidR="005638E1" w:rsidRDefault="005638E1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E704A0" w:rsidRDefault="00E704A0">
      <w:pPr>
        <w:pStyle w:val="30"/>
        <w:shd w:val="clear" w:color="auto" w:fill="auto"/>
        <w:spacing w:before="0"/>
        <w:ind w:left="1880"/>
        <w:jc w:val="left"/>
      </w:pPr>
    </w:p>
    <w:p w:rsidR="00653EE2" w:rsidRDefault="003323FF" w:rsidP="003323FF">
      <w:pPr>
        <w:pStyle w:val="30"/>
        <w:shd w:val="clear" w:color="auto" w:fill="auto"/>
        <w:spacing w:before="0"/>
        <w:jc w:val="center"/>
        <w:sectPr w:rsidR="00653EE2" w:rsidSect="00AC474B">
          <w:footerReference w:type="default" r:id="rId9"/>
          <w:pgSz w:w="11900" w:h="16840"/>
          <w:pgMar w:top="1134" w:right="567" w:bottom="1134" w:left="1134" w:header="0" w:footer="3" w:gutter="0"/>
          <w:cols w:space="720"/>
          <w:noEndnote/>
          <w:titlePg/>
          <w:docGrid w:linePitch="360"/>
        </w:sectPr>
      </w:pPr>
      <w:r>
        <w:t xml:space="preserve">г. </w:t>
      </w:r>
      <w:r w:rsidR="00040C54">
        <w:t>Пермь</w:t>
      </w:r>
      <w:r w:rsidR="00240DBF">
        <w:t>,</w:t>
      </w:r>
      <w:r w:rsidR="00040C54">
        <w:t xml:space="preserve"> 20</w:t>
      </w:r>
      <w:r w:rsidR="00907887">
        <w:t>20</w:t>
      </w:r>
      <w:r w:rsidR="00D07FBB">
        <w:t>г</w:t>
      </w:r>
      <w:r w:rsidR="00240DBF">
        <w:t>.</w:t>
      </w:r>
    </w:p>
    <w:p w:rsidR="00653EE2" w:rsidRDefault="00653EE2">
      <w:pPr>
        <w:framePr w:w="9658" w:wrap="notBeside" w:vAnchor="text" w:hAnchor="text" w:xAlign="center" w:y="1"/>
        <w:rPr>
          <w:sz w:val="2"/>
          <w:szCs w:val="2"/>
        </w:rPr>
      </w:pPr>
    </w:p>
    <w:bookmarkStart w:id="2" w:name="bookmark4" w:displacedByCustomXml="next"/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 w:bidi="ru-RU"/>
        </w:rPr>
        <w:id w:val="27819691"/>
        <w:docPartObj>
          <w:docPartGallery w:val="Table of Contents"/>
          <w:docPartUnique/>
        </w:docPartObj>
      </w:sdtPr>
      <w:sdtContent>
        <w:p w:rsidR="008B4678" w:rsidRPr="00907887" w:rsidRDefault="008B4678" w:rsidP="00907887">
          <w:pPr>
            <w:pStyle w:val="ad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0788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r w:rsidRPr="00907887">
            <w:rPr>
              <w:rFonts w:ascii="Times New Roman" w:hAnsi="Times New Roman" w:cs="Times New Roman"/>
            </w:rPr>
            <w:fldChar w:fldCharType="begin"/>
          </w:r>
          <w:r w:rsidR="008B4678" w:rsidRPr="00907887">
            <w:rPr>
              <w:rFonts w:ascii="Times New Roman" w:hAnsi="Times New Roman" w:cs="Times New Roman"/>
            </w:rPr>
            <w:instrText xml:space="preserve"> TOC \o "1-3" \h \z \u </w:instrText>
          </w:r>
          <w:r w:rsidRPr="00907887">
            <w:rPr>
              <w:rFonts w:ascii="Times New Roman" w:hAnsi="Times New Roman" w:cs="Times New Roman"/>
            </w:rPr>
            <w:fldChar w:fldCharType="separate"/>
          </w:r>
          <w:hyperlink w:anchor="_Toc32589007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1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О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бщие положения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_Toc32589007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08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2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П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равовой статус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Г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енерального директора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_Toc32589008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09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3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К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омпетенция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Г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енерального директора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_Toc32589009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10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4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П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рава и обязанности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Г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енерального директора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_Toc32589010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11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5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П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роцедура назначения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Г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енерального директора и контроль его деятельности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_Toc32589011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12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6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О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тстранение от должности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Г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енерального директора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_Toc32589012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07887" w:rsidRPr="00907887" w:rsidRDefault="0075635A">
          <w:pPr>
            <w:pStyle w:val="13"/>
            <w:tabs>
              <w:tab w:val="right" w:leader="dot" w:pos="9666"/>
            </w:tabs>
            <w:rPr>
              <w:rFonts w:ascii="Times New Roman" w:eastAsiaTheme="minorEastAsia" w:hAnsi="Times New Roman" w:cs="Times New Roman"/>
              <w:noProof/>
              <w:color w:val="auto"/>
              <w:lang w:bidi="ar-SA"/>
            </w:rPr>
          </w:pPr>
          <w:hyperlink w:anchor="_Toc32589013" w:history="1"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7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.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 xml:space="preserve"> </w:t>
            </w:r>
            <w:r w:rsidR="00907887">
              <w:rPr>
                <w:rStyle w:val="ae"/>
                <w:rFonts w:ascii="Times New Roman" w:hAnsi="Times New Roman" w:cs="Times New Roman"/>
                <w:noProof/>
              </w:rPr>
              <w:t>З</w:t>
            </w:r>
            <w:r w:rsidR="00907887" w:rsidRPr="00907887">
              <w:rPr>
                <w:rStyle w:val="ae"/>
                <w:rFonts w:ascii="Times New Roman" w:hAnsi="Times New Roman" w:cs="Times New Roman"/>
                <w:noProof/>
              </w:rPr>
              <w:t>аключительные положения</w:t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07887" w:rsidRPr="00907887">
              <w:rPr>
                <w:rFonts w:ascii="Times New Roman" w:hAnsi="Times New Roman" w:cs="Times New Roman"/>
                <w:noProof/>
                <w:webHidden/>
              </w:rPr>
              <w:instrText xml:space="preserve"> PAGEREF _Toc32589013 \h </w:instrTex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638E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90788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255A67" w:rsidRPr="008B4678" w:rsidRDefault="0075635A" w:rsidP="008B4678">
          <w:r w:rsidRPr="00907887">
            <w:rPr>
              <w:rFonts w:ascii="Times New Roman" w:hAnsi="Times New Roman" w:cs="Times New Roman"/>
            </w:rPr>
            <w:fldChar w:fldCharType="end"/>
          </w:r>
        </w:p>
      </w:sdtContent>
    </w:sdt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255A67" w:rsidRDefault="00255A67" w:rsidP="00255A67">
      <w:pPr>
        <w:pStyle w:val="34"/>
        <w:keepNext/>
        <w:keepLines/>
        <w:shd w:val="clear" w:color="auto" w:fill="auto"/>
        <w:tabs>
          <w:tab w:val="left" w:pos="1439"/>
        </w:tabs>
        <w:spacing w:before="555" w:after="274"/>
        <w:ind w:firstLine="0"/>
        <w:rPr>
          <w:b w:val="0"/>
        </w:rPr>
      </w:pPr>
    </w:p>
    <w:p w:rsidR="008B4678" w:rsidRDefault="008B4678">
      <w:pPr>
        <w:rPr>
          <w:rFonts w:ascii="Times New Roman" w:eastAsia="Times New Roman" w:hAnsi="Times New Roman" w:cs="Times New Roman"/>
          <w:bCs/>
        </w:rPr>
      </w:pPr>
      <w:r>
        <w:rPr>
          <w:b/>
        </w:rPr>
        <w:br w:type="page"/>
      </w:r>
    </w:p>
    <w:p w:rsidR="00653EE2" w:rsidRPr="007D09E8" w:rsidRDefault="007D09E8" w:rsidP="007D09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2589007"/>
      <w:r w:rsidRPr="007D09E8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  <w:r w:rsidR="00040C54" w:rsidRPr="007D09E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3"/>
      <w:bookmarkEnd w:id="2"/>
    </w:p>
    <w:p w:rsidR="00653EE2" w:rsidRDefault="00040C54" w:rsidP="007D09E8">
      <w:pPr>
        <w:pStyle w:val="22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Настоящее Положение определяет правовой статус, функции, права и обязанности в Саморегулируемой организации Союз строителей «Западуралстрой» (далее - СРО СС «Западуралстрой» или Союз)</w:t>
      </w:r>
      <w:r w:rsidR="00C8727D">
        <w:t xml:space="preserve"> Г</w:t>
      </w:r>
      <w:r>
        <w:t>енерального директора СР</w:t>
      </w:r>
      <w:r w:rsidR="00C8727D">
        <w:t>О СС «Западуралстрой» (далее - Г</w:t>
      </w:r>
      <w:r>
        <w:t>енеральный директор), а также порядок его избрания и отстранения от должности.</w:t>
      </w:r>
    </w:p>
    <w:p w:rsidR="00653EE2" w:rsidRDefault="00040C54" w:rsidP="007D09E8">
      <w:pPr>
        <w:pStyle w:val="22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Настоящее Положение разработано в соответствии с законодательством Российской Федерации, на основании Устава СРО СС «Западуралстрой».</w:t>
      </w:r>
    </w:p>
    <w:p w:rsidR="00653EE2" w:rsidRDefault="00040C54" w:rsidP="007D09E8">
      <w:pPr>
        <w:pStyle w:val="22"/>
        <w:numPr>
          <w:ilvl w:val="1"/>
          <w:numId w:val="3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Решение об утверждении настоящего Положения принимается Общим собранием членов СРО СС «Западуралстрой».</w:t>
      </w:r>
    </w:p>
    <w:p w:rsidR="00653EE2" w:rsidRDefault="00040C54" w:rsidP="007D09E8">
      <w:pPr>
        <w:pStyle w:val="22"/>
        <w:numPr>
          <w:ilvl w:val="1"/>
          <w:numId w:val="3"/>
        </w:numPr>
        <w:shd w:val="clear" w:color="auto" w:fill="auto"/>
        <w:tabs>
          <w:tab w:val="left" w:pos="1439"/>
        </w:tabs>
        <w:spacing w:before="0" w:after="286"/>
        <w:ind w:left="0" w:firstLine="709"/>
      </w:pPr>
      <w:r>
        <w:t>Решение о внесении изменений и дополнений в настоящее Положение принимается Общим собранием членов СРО СС «Западуралстрой».</w:t>
      </w:r>
    </w:p>
    <w:p w:rsidR="00653EE2" w:rsidRPr="007D09E8" w:rsidRDefault="007D09E8" w:rsidP="007D09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bookmark5"/>
      <w:bookmarkStart w:id="5" w:name="_Toc32589008"/>
      <w:r w:rsidRPr="007D09E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C40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D09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0C54" w:rsidRPr="007D09E8">
        <w:rPr>
          <w:rFonts w:ascii="Times New Roman" w:hAnsi="Times New Roman" w:cs="Times New Roman"/>
          <w:color w:val="auto"/>
          <w:sz w:val="24"/>
          <w:szCs w:val="24"/>
        </w:rPr>
        <w:t>ПРАВОВОЙ СТАТУС ГЕНЕРАЛЬНОГО ДИРЕКТОРА</w:t>
      </w:r>
      <w:bookmarkEnd w:id="4"/>
      <w:bookmarkEnd w:id="5"/>
    </w:p>
    <w:p w:rsidR="00653EE2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Генеральный директор является единоличным исполнительным органом СРО СС «Западуралстрой». Генеральный директор возглавляет на принципе единоначалия аппарат СРО СС «Западуралстрой».</w:t>
      </w:r>
    </w:p>
    <w:p w:rsidR="007D09E8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Генеральный директор назначается и отстраняется от должности Общим собранием членов СРО СС «Западуралстрой» (далее - Общее собрание) по представлению Президиума СРО СС «Западуралстрой».</w:t>
      </w:r>
    </w:p>
    <w:p w:rsidR="007D09E8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Срок полномочий генерального директора составляет </w:t>
      </w:r>
      <w:r w:rsidR="006449B7">
        <w:t>2</w:t>
      </w:r>
      <w:r>
        <w:t xml:space="preserve"> (</w:t>
      </w:r>
      <w:r w:rsidR="006449B7">
        <w:t>Два</w:t>
      </w:r>
      <w:r>
        <w:t xml:space="preserve">) </w:t>
      </w:r>
      <w:r w:rsidR="006449B7">
        <w:t>года</w:t>
      </w:r>
      <w:r w:rsidR="00AA79F3">
        <w:t>.</w:t>
      </w:r>
      <w:r>
        <w:t xml:space="preserve"> </w:t>
      </w:r>
    </w:p>
    <w:p w:rsidR="007D09E8" w:rsidRDefault="00AA79F3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О</w:t>
      </w:r>
      <w:r w:rsidR="00040C54">
        <w:t>плат</w:t>
      </w:r>
      <w:r>
        <w:t>а</w:t>
      </w:r>
      <w:r w:rsidR="00040C54">
        <w:t xml:space="preserve"> труда генерального директора определяется контрактом, заключаемым им с СРО СС «Западуралстрой», подписанным Председателем Президиума Союза.</w:t>
      </w:r>
      <w:r w:rsidR="00A0521D">
        <w:t xml:space="preserve"> Премирование Генерального директора осуществляется в соответствии с Положением об оплате труда в</w:t>
      </w:r>
      <w:r w:rsidR="00D51A0D">
        <w:t xml:space="preserve"> СРО СС «Западуралстрой», а так </w:t>
      </w:r>
      <w:r w:rsidR="00A0521D">
        <w:t>же другим локальными актами Союза.</w:t>
      </w:r>
    </w:p>
    <w:p w:rsidR="007D09E8" w:rsidRDefault="00185A69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Все изменения к контракту с Генеральным директором Союза оформляются в письменном виде и подписываются Председателем Президиума Союза.  </w:t>
      </w:r>
    </w:p>
    <w:p w:rsidR="007D09E8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Лицо, избранное на должность </w:t>
      </w:r>
      <w:r w:rsidR="005456ED">
        <w:t>Г</w:t>
      </w:r>
      <w:r>
        <w:t>енерального директора, может быть переизбрано на эту должность неограниченное количество раз.</w:t>
      </w:r>
    </w:p>
    <w:p w:rsidR="007D09E8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Генеральный директор подотчетен Общему собранию и Президиуму СРО СС «Западуралстрой».</w:t>
      </w:r>
    </w:p>
    <w:p w:rsidR="007D09E8" w:rsidRDefault="00040C54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В своей деятельности </w:t>
      </w:r>
      <w:r w:rsidR="001A43A1">
        <w:t>Г</w:t>
      </w:r>
      <w:r>
        <w:t>енеральный директор руководствуется законодательством Российской Федерации, Уставом СРО СС «Западуралстрой», настоящим Положением</w:t>
      </w:r>
      <w:r w:rsidR="00360E68">
        <w:t>, Положением об оплате труда</w:t>
      </w:r>
      <w:r>
        <w:t xml:space="preserve"> и иными внутренними документами Союза, принимаемыми Общим собранием и Президиумом СРО СС «Западуралстрой».</w:t>
      </w:r>
    </w:p>
    <w:p w:rsidR="007D09E8" w:rsidRDefault="00A1620F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Генеральный директор должен иметь высшее </w:t>
      </w:r>
      <w:r w:rsidR="00A0521D">
        <w:t>строительное</w:t>
      </w:r>
      <w:r>
        <w:t xml:space="preserve"> образование, либо</w:t>
      </w:r>
      <w:r w:rsidR="00A0521D">
        <w:t xml:space="preserve"> высшее юридическое образование, подтвержденный опыт работы</w:t>
      </w:r>
      <w:r w:rsidR="00F51E1D">
        <w:t xml:space="preserve"> не менее 5 лет в сфере саморегулирования, либо</w:t>
      </w:r>
      <w:r w:rsidR="00A0521D">
        <w:t xml:space="preserve"> </w:t>
      </w:r>
      <w:r w:rsidR="00F51E1D">
        <w:t xml:space="preserve">не менее 5 лет </w:t>
      </w:r>
      <w:r w:rsidR="00A0521D">
        <w:t>на руководящих должностях в ст</w:t>
      </w:r>
      <w:r w:rsidR="00F51E1D">
        <w:t>роительной сфере</w:t>
      </w:r>
      <w:r w:rsidR="00A0521D">
        <w:t>.</w:t>
      </w:r>
    </w:p>
    <w:p w:rsidR="007D09E8" w:rsidRDefault="00185A69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В случае досрочного прекращения полномоч</w:t>
      </w:r>
      <w:r w:rsidR="00770803">
        <w:t>и</w:t>
      </w:r>
      <w:r w:rsidR="00C71E17">
        <w:t xml:space="preserve">й Генерального директора Союза,  </w:t>
      </w:r>
      <w:r w:rsidR="00770803">
        <w:t>Президиум в течение 6 месяцев со дня</w:t>
      </w:r>
      <w:r w:rsidR="00D51A0D">
        <w:t>,</w:t>
      </w:r>
      <w:r w:rsidR="00770803">
        <w:t xml:space="preserve"> как об этом стало известно, обязан созвать Общее собрание членов Союза  по вопросу утверждения новой кандидатуры Генерального директора.</w:t>
      </w:r>
    </w:p>
    <w:p w:rsidR="007D09E8" w:rsidRDefault="00770803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 xml:space="preserve">До момента избрания </w:t>
      </w:r>
      <w:r w:rsidR="00FA0288">
        <w:t>Г</w:t>
      </w:r>
      <w:r>
        <w:t>ен</w:t>
      </w:r>
      <w:r w:rsidR="00C71E17">
        <w:t>ерального директора</w:t>
      </w:r>
      <w:r>
        <w:t xml:space="preserve"> обязанности исполняет лицо, назначенное Президиумом Союза </w:t>
      </w:r>
      <w:r w:rsidRPr="003F7F13">
        <w:t xml:space="preserve">из числа </w:t>
      </w:r>
      <w:r w:rsidR="003F7F13" w:rsidRPr="003F7F13">
        <w:t>аппарата</w:t>
      </w:r>
      <w:r w:rsidR="003F7F13">
        <w:t xml:space="preserve"> СРО СС «Западуралстрой»</w:t>
      </w:r>
      <w:r w:rsidRPr="003F7F13">
        <w:t>.</w:t>
      </w:r>
      <w:r>
        <w:t xml:space="preserve"> </w:t>
      </w:r>
    </w:p>
    <w:p w:rsidR="007D09E8" w:rsidRDefault="00770803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Выдв</w:t>
      </w:r>
      <w:r w:rsidR="00FA0288">
        <w:t>ижение кандидатов на должность Г</w:t>
      </w:r>
      <w:r>
        <w:t>енерального директора производится рабочей группой СРО СС «Западуралстрой», в том числе по письменному заявлени</w:t>
      </w:r>
      <w:r w:rsidR="001314D1">
        <w:t>ю от организаций – членов Союза не позднее чем, за 3 дня до даты проведения Общего собрания членов.</w:t>
      </w:r>
    </w:p>
    <w:p w:rsidR="006E03A7" w:rsidRDefault="006E03A7" w:rsidP="007D09E8">
      <w:pPr>
        <w:pStyle w:val="22"/>
        <w:numPr>
          <w:ilvl w:val="0"/>
          <w:numId w:val="5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Ре</w:t>
      </w:r>
      <w:r w:rsidR="00FA0288">
        <w:t>шение о выдвижении кандидатуры Г</w:t>
      </w:r>
      <w:r>
        <w:t>енерального директора на Общее собрание членов принимает Президиум Союза.</w:t>
      </w:r>
    </w:p>
    <w:p w:rsidR="00653EE2" w:rsidRPr="007D09E8" w:rsidRDefault="007D09E8" w:rsidP="007D09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bookmark6"/>
      <w:bookmarkStart w:id="7" w:name="_Toc32589009"/>
      <w:r w:rsidRPr="007D09E8">
        <w:rPr>
          <w:rFonts w:ascii="Times New Roman" w:hAnsi="Times New Roman" w:cs="Times New Roman"/>
          <w:color w:val="auto"/>
          <w:sz w:val="24"/>
          <w:szCs w:val="24"/>
        </w:rPr>
        <w:t xml:space="preserve">3 </w:t>
      </w:r>
      <w:r w:rsidR="00040C54" w:rsidRPr="007D09E8">
        <w:rPr>
          <w:rFonts w:ascii="Times New Roman" w:hAnsi="Times New Roman" w:cs="Times New Roman"/>
          <w:color w:val="auto"/>
          <w:sz w:val="24"/>
          <w:szCs w:val="24"/>
        </w:rPr>
        <w:t>КОМПЕТЕНЦИЯ ГЕНЕРАЛЬНОГО ДИРЕКТОРА</w:t>
      </w:r>
      <w:bookmarkEnd w:id="6"/>
      <w:bookmarkEnd w:id="7"/>
    </w:p>
    <w:p w:rsidR="00653EE2" w:rsidRDefault="00040C54" w:rsidP="007D09E8">
      <w:pPr>
        <w:pStyle w:val="22"/>
        <w:numPr>
          <w:ilvl w:val="0"/>
          <w:numId w:val="6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Генеральный директор без доверенности от имени СРО СС «Западуралстрой» осуществляет следующие функции: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осуществляет руководство текущей деятельностью Союза;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распоряжается имуществом и денежными средствами Союза;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представляет СРО СС «Западуралстрой» в отношениях с любыми российскими и иностранными юридическими и физическими лицами;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заключает в Российской Федерации соглашения и договоры, в том числе трудовые;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обеспечивает выполнение решений Общего собрания и Президиума</w:t>
      </w:r>
      <w:r w:rsidR="00FA0288">
        <w:t xml:space="preserve"> Союза;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принимает решения о предъявлении претензий и исков к организациям и гражданам в соответствии с действующим законодательством;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39"/>
        </w:tabs>
        <w:spacing w:before="0"/>
        <w:ind w:left="0" w:firstLine="709"/>
      </w:pPr>
      <w:r>
        <w:t>открывает счета в банках и иных кредитных учреждениях;</w:t>
      </w:r>
    </w:p>
    <w:p w:rsidR="00653EE2" w:rsidRDefault="00653EE2" w:rsidP="007D09E8">
      <w:pPr>
        <w:framePr w:w="9658" w:wrap="notBeside" w:vAnchor="text" w:hAnchor="text" w:xAlign="center" w:y="1"/>
        <w:ind w:firstLine="709"/>
        <w:rPr>
          <w:sz w:val="2"/>
          <w:szCs w:val="2"/>
        </w:rPr>
      </w:pPr>
    </w:p>
    <w:p w:rsidR="00653EE2" w:rsidRDefault="00653EE2" w:rsidP="007D09E8">
      <w:pPr>
        <w:ind w:firstLine="709"/>
        <w:rPr>
          <w:sz w:val="2"/>
          <w:szCs w:val="2"/>
        </w:rPr>
      </w:pP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выдает доверенности;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издает приказы, распоряжения, дает указания, обязательные для исполнения работниками СРО СС «Западуралстрой»;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21"/>
        </w:tabs>
        <w:spacing w:before="0"/>
        <w:ind w:left="0" w:firstLine="709"/>
      </w:pPr>
      <w:r>
        <w:t>составляет должностные инструкции, штатное расписание и иные положения, регламентирующие условия труда работников СРО СС «Западуралстрой»;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16"/>
        </w:tabs>
        <w:spacing w:before="0"/>
        <w:ind w:left="0" w:firstLine="709"/>
      </w:pPr>
      <w:r>
        <w:t>принимает на работу и увольняет работников СРО СС «Западуралстрой», принимает к ним меры поощрения и взыскания;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21"/>
        </w:tabs>
        <w:spacing w:before="0"/>
        <w:ind w:left="0" w:firstLine="709"/>
      </w:pPr>
      <w:r>
        <w:t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аппарата СРО СС «Западуралстрой»;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16"/>
        </w:tabs>
        <w:spacing w:before="0"/>
        <w:ind w:left="0" w:firstLine="709"/>
      </w:pPr>
      <w:r>
        <w:t xml:space="preserve">организует учет </w:t>
      </w:r>
      <w:r w:rsidR="00A1620F">
        <w:t xml:space="preserve">документов и материальных средств </w:t>
      </w:r>
      <w:r>
        <w:t>и отчетность</w:t>
      </w:r>
      <w:r w:rsidR="00A1620F">
        <w:t xml:space="preserve"> по ним </w:t>
      </w:r>
      <w:r>
        <w:t xml:space="preserve"> в СРО СС «Западуралстрой», несет ответственность за ее достоверность;</w:t>
      </w:r>
    </w:p>
    <w:p w:rsidR="000141E5" w:rsidRDefault="000141E5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16"/>
        </w:tabs>
        <w:spacing w:before="0"/>
        <w:ind w:left="0" w:firstLine="709"/>
      </w:pPr>
      <w:r>
        <w:t>представляет Президиуму кандидатуры в состав специализированных органов;</w:t>
      </w:r>
    </w:p>
    <w:p w:rsidR="000141E5" w:rsidRDefault="000141E5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16"/>
        </w:tabs>
        <w:spacing w:before="0"/>
        <w:ind w:left="0" w:firstLine="709"/>
      </w:pPr>
      <w:r>
        <w:t>организует деятельность Контрольной комиссии Союза и Дисциплинарной комиссии Союза, а также иных органов созданных для реализации основных направлений деятельности Союза;</w:t>
      </w:r>
    </w:p>
    <w:p w:rsidR="000141E5" w:rsidRDefault="00FA0288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16"/>
        </w:tabs>
        <w:spacing w:before="0"/>
        <w:ind w:left="0" w:firstLine="709"/>
      </w:pPr>
      <w:r>
        <w:t xml:space="preserve">обеспечивает </w:t>
      </w:r>
      <w:r w:rsidR="000141E5">
        <w:t xml:space="preserve">ведение реестра членов </w:t>
      </w:r>
      <w:r>
        <w:t>С</w:t>
      </w:r>
      <w:r w:rsidR="000141E5">
        <w:t xml:space="preserve">оюза, оформление и </w:t>
      </w:r>
      <w:r w:rsidR="00061140">
        <w:t>выдач</w:t>
      </w:r>
      <w:r>
        <w:t>у</w:t>
      </w:r>
      <w:r w:rsidR="00061140">
        <w:t xml:space="preserve"> членам </w:t>
      </w:r>
      <w:r>
        <w:t>С</w:t>
      </w:r>
      <w:r w:rsidR="00061140">
        <w:t>оюза выписок из реестра;</w:t>
      </w:r>
    </w:p>
    <w:p w:rsidR="00653EE2" w:rsidRDefault="00040C54" w:rsidP="007D09E8">
      <w:pPr>
        <w:pStyle w:val="22"/>
        <w:numPr>
          <w:ilvl w:val="0"/>
          <w:numId w:val="7"/>
        </w:numPr>
        <w:shd w:val="clear" w:color="auto" w:fill="auto"/>
        <w:tabs>
          <w:tab w:val="left" w:pos="1556"/>
        </w:tabs>
        <w:spacing w:before="0"/>
        <w:ind w:left="0" w:firstLine="709"/>
      </w:pPr>
      <w:r>
        <w:t>осуществляет иные функции по поручению Общего собрания и Президиума</w:t>
      </w:r>
      <w:r w:rsidR="007D09E8">
        <w:t xml:space="preserve"> </w:t>
      </w:r>
      <w:r>
        <w:t>Союза.</w:t>
      </w:r>
    </w:p>
    <w:p w:rsidR="00653EE2" w:rsidRPr="007D09E8" w:rsidRDefault="007D09E8" w:rsidP="007D09E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2589010"/>
      <w:r w:rsidRPr="007D09E8">
        <w:rPr>
          <w:rFonts w:ascii="Times New Roman" w:hAnsi="Times New Roman" w:cs="Times New Roman"/>
          <w:color w:val="auto"/>
          <w:sz w:val="24"/>
          <w:szCs w:val="24"/>
        </w:rPr>
        <w:t xml:space="preserve">4 </w:t>
      </w:r>
      <w:r w:rsidR="00040C54" w:rsidRPr="007D09E8">
        <w:rPr>
          <w:rFonts w:ascii="Times New Roman" w:hAnsi="Times New Roman" w:cs="Times New Roman"/>
          <w:color w:val="auto"/>
          <w:sz w:val="24"/>
          <w:szCs w:val="24"/>
        </w:rPr>
        <w:t>ПРАВА И ОБЯЗАННОСТИ ГЕНЕРАЛЬНОГО ДИРЕКТОРА</w:t>
      </w:r>
      <w:bookmarkEnd w:id="8"/>
    </w:p>
    <w:p w:rsidR="00653EE2" w:rsidRDefault="00040C54" w:rsidP="00ED3B85">
      <w:pPr>
        <w:pStyle w:val="40"/>
        <w:numPr>
          <w:ilvl w:val="0"/>
          <w:numId w:val="8"/>
        </w:numPr>
        <w:shd w:val="clear" w:color="auto" w:fill="auto"/>
        <w:tabs>
          <w:tab w:val="left" w:pos="1444"/>
        </w:tabs>
        <w:spacing w:line="274" w:lineRule="exact"/>
        <w:ind w:left="0" w:firstLine="709"/>
        <w:jc w:val="both"/>
      </w:pPr>
      <w:r>
        <w:t>Генеральный директор обязан:</w:t>
      </w:r>
    </w:p>
    <w:p w:rsidR="00653EE2" w:rsidRDefault="00040C54" w:rsidP="00ED3B85">
      <w:pPr>
        <w:pStyle w:val="22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исполнять требования Устава СРО СС «Западуралстрой», решения Общего собрания и Президиума Союза;</w:t>
      </w:r>
    </w:p>
    <w:p w:rsidR="00653EE2" w:rsidRDefault="00040C54" w:rsidP="00ED3B85">
      <w:pPr>
        <w:pStyle w:val="22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действовать добросовестно и разумно в интересах СРО СС «Западуралстрой»;</w:t>
      </w:r>
    </w:p>
    <w:p w:rsidR="00653EE2" w:rsidRDefault="00040C54" w:rsidP="00ED3B85">
      <w:pPr>
        <w:pStyle w:val="22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не разглашать и не использовать в личных целях конфиденциальную информацию о СРО СС «Западуралстрой» и ее членах;</w:t>
      </w:r>
    </w:p>
    <w:p w:rsidR="00653EE2" w:rsidRDefault="00040C54" w:rsidP="00ED3B85">
      <w:pPr>
        <w:pStyle w:val="22"/>
        <w:numPr>
          <w:ilvl w:val="0"/>
          <w:numId w:val="9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присутствовать на Общем собрании и отвечать на вопросы его участников;</w:t>
      </w:r>
    </w:p>
    <w:p w:rsidR="00ED3B85" w:rsidRDefault="00040C54" w:rsidP="00ED3B85">
      <w:pPr>
        <w:pStyle w:val="22"/>
        <w:numPr>
          <w:ilvl w:val="0"/>
          <w:numId w:val="9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</w:pPr>
      <w:r>
        <w:t xml:space="preserve">назначать из работников СРО СС «Западуралстрой» исполняющего обязанности </w:t>
      </w:r>
      <w:r w:rsidR="00682797">
        <w:t>Г</w:t>
      </w:r>
      <w:r>
        <w:t xml:space="preserve">енерального директора и наделять его необходимыми полномочиями для исполнения функций </w:t>
      </w:r>
      <w:r w:rsidR="00682797">
        <w:t>Г</w:t>
      </w:r>
      <w:r>
        <w:t>енерального директора в период своего отсутствия, а также в иных случаях, когда он не может исполнять свои обязанности.</w:t>
      </w:r>
    </w:p>
    <w:p w:rsidR="00653EE2" w:rsidRPr="00ED3B85" w:rsidRDefault="00040C54" w:rsidP="00ED3B85">
      <w:pPr>
        <w:pStyle w:val="22"/>
        <w:numPr>
          <w:ilvl w:val="0"/>
          <w:numId w:val="11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  <w:rPr>
          <w:b/>
        </w:rPr>
      </w:pPr>
      <w:r w:rsidRPr="00ED3B85">
        <w:rPr>
          <w:b/>
        </w:rPr>
        <w:t>Генеральный директор имеет право:</w:t>
      </w:r>
    </w:p>
    <w:p w:rsidR="003748C7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распоряжаться имуществом и средствами Союза согласно утвержденной Общим собранием смет</w:t>
      </w:r>
      <w:r w:rsidR="00577584">
        <w:t xml:space="preserve">е </w:t>
      </w:r>
      <w:r>
        <w:t>расходов и доходов</w:t>
      </w:r>
      <w:r w:rsidR="003748C7">
        <w:t>;</w:t>
      </w:r>
    </w:p>
    <w:p w:rsidR="00653EE2" w:rsidRDefault="003748C7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в</w:t>
      </w:r>
      <w:r w:rsidR="00040C54">
        <w:t xml:space="preserve"> отдельных случаях, по согласованию с Президиумом Союза, осуществлять распоряжение имуществом и средствами СРО СС «Западуралстрой» по основаниям и на цели, прямо не предусмотренные сметой, но признанные необходимыми для обеспечения нормального функционирования органов Союза и его развития;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разрабатывать проекты бюджета, смет и финансовых планов Союза и представлять их на рассмотрение Президиуму СРО СС «Западуралстрой», в последующем на утверждение Общему собранию членов Союза;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издавать приказы, выдавать распоряжения, разрабатывать и утверждать инструкции, обязательные для работников СС СРО «Западуралстрой»;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/>
        <w:ind w:left="0" w:firstLine="709"/>
      </w:pPr>
      <w:r>
        <w:t>на</w:t>
      </w:r>
      <w:r w:rsidR="003748C7">
        <w:t>лагать</w:t>
      </w:r>
      <w:r>
        <w:t xml:space="preserve"> дисциплинарные взыскания на сотрудников СРО СС «Западуралстрой» и применять в их отношении иные меры дисциплинарного воздействия;</w:t>
      </w:r>
    </w:p>
    <w:p w:rsidR="00653EE2" w:rsidRDefault="00ED3B85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  <w:tab w:val="left" w:pos="4768"/>
          <w:tab w:val="left" w:pos="6280"/>
        </w:tabs>
        <w:spacing w:before="0"/>
        <w:ind w:left="0" w:firstLine="709"/>
      </w:pPr>
      <w:r>
        <w:t xml:space="preserve">разрабатывать внутренние документы, </w:t>
      </w:r>
      <w:r w:rsidR="00040C54">
        <w:t>регулирующие деятельность</w:t>
      </w:r>
      <w:r>
        <w:t xml:space="preserve"> </w:t>
      </w:r>
      <w:r w:rsidR="00040C54">
        <w:t>Союза, перспективны</w:t>
      </w:r>
      <w:r w:rsidR="003F7F13">
        <w:t>е</w:t>
      </w:r>
      <w:r w:rsidR="00040C54">
        <w:t xml:space="preserve"> и текущи</w:t>
      </w:r>
      <w:r w:rsidR="003F7F13">
        <w:t>е</w:t>
      </w:r>
      <w:r w:rsidR="00040C54">
        <w:t xml:space="preserve"> план</w:t>
      </w:r>
      <w:r w:rsidR="003F7F13">
        <w:t>ы</w:t>
      </w:r>
      <w:r w:rsidR="00040C54">
        <w:t xml:space="preserve"> развития;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44"/>
        </w:tabs>
        <w:spacing w:before="0" w:line="240" w:lineRule="auto"/>
        <w:ind w:left="0" w:firstLine="709"/>
      </w:pPr>
      <w:r>
        <w:t>предлагать вопросы для включения в повестку дня заседаний Президиума СРО СС «Западуралстрой» и Общего собрания членов Союза;</w:t>
      </w:r>
    </w:p>
    <w:p w:rsidR="00653EE2" w:rsidRDefault="00653EE2" w:rsidP="00ED3B85">
      <w:pPr>
        <w:framePr w:w="9658" w:wrap="notBeside" w:vAnchor="text" w:hAnchor="text" w:xAlign="center" w:y="1"/>
        <w:ind w:firstLine="709"/>
        <w:rPr>
          <w:sz w:val="2"/>
          <w:szCs w:val="2"/>
        </w:rPr>
      </w:pPr>
    </w:p>
    <w:p w:rsidR="00653EE2" w:rsidRDefault="00653EE2" w:rsidP="00ED3B85">
      <w:pPr>
        <w:ind w:firstLine="709"/>
        <w:rPr>
          <w:sz w:val="2"/>
          <w:szCs w:val="2"/>
        </w:rPr>
      </w:pP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51"/>
        </w:tabs>
        <w:spacing w:before="0" w:line="240" w:lineRule="auto"/>
        <w:ind w:left="0" w:firstLine="709"/>
      </w:pPr>
      <w:r>
        <w:t>созывать заседани</w:t>
      </w:r>
      <w:r w:rsidR="00433A68">
        <w:t>я</w:t>
      </w:r>
      <w:r>
        <w:t xml:space="preserve"> Президиума Союза;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51"/>
        </w:tabs>
        <w:spacing w:before="0" w:line="240" w:lineRule="auto"/>
        <w:ind w:left="0" w:firstLine="709"/>
      </w:pPr>
      <w:r>
        <w:t>требовать созыва Общего собрания членов СРО СС «Западуралстрой»;</w:t>
      </w:r>
    </w:p>
    <w:p w:rsidR="00653EE2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451"/>
        </w:tabs>
        <w:spacing w:before="0"/>
        <w:ind w:left="0" w:firstLine="709"/>
      </w:pPr>
      <w:r>
        <w:t>принимать участие в заседаниях Президиума Союза с правом совещательного</w:t>
      </w:r>
      <w:r w:rsidR="00ED3B85">
        <w:t xml:space="preserve"> </w:t>
      </w:r>
      <w:r>
        <w:t>голоса;</w:t>
      </w:r>
    </w:p>
    <w:p w:rsidR="00ED3B85" w:rsidRDefault="00040C54" w:rsidP="00ED3B85">
      <w:pPr>
        <w:pStyle w:val="22"/>
        <w:numPr>
          <w:ilvl w:val="0"/>
          <w:numId w:val="12"/>
        </w:numPr>
        <w:shd w:val="clear" w:color="auto" w:fill="auto"/>
        <w:tabs>
          <w:tab w:val="left" w:pos="1526"/>
        </w:tabs>
        <w:spacing w:before="0"/>
        <w:ind w:left="0" w:firstLine="709"/>
      </w:pPr>
      <w:r>
        <w:t>принимать иные решения по текущим вопросам деятельности СРО СС «Западуралстрой», за исключением вопросов, отнесенных к исключительной компетенции Общего собрания и Президиума Союза.</w:t>
      </w:r>
      <w:bookmarkStart w:id="9" w:name="bookmark7"/>
    </w:p>
    <w:p w:rsidR="00653EE2" w:rsidRPr="00ED3B85" w:rsidRDefault="00040C54" w:rsidP="00054D35">
      <w:pPr>
        <w:pStyle w:val="22"/>
        <w:numPr>
          <w:ilvl w:val="0"/>
          <w:numId w:val="14"/>
        </w:numPr>
        <w:shd w:val="clear" w:color="auto" w:fill="auto"/>
        <w:tabs>
          <w:tab w:val="left" w:pos="1526"/>
        </w:tabs>
        <w:spacing w:before="0"/>
        <w:ind w:left="0" w:firstLine="709"/>
        <w:rPr>
          <w:b/>
        </w:rPr>
      </w:pPr>
      <w:r w:rsidRPr="00ED3B85">
        <w:rPr>
          <w:b/>
        </w:rPr>
        <w:t>Генеральный директор не вправе:</w:t>
      </w:r>
      <w:bookmarkEnd w:id="9"/>
    </w:p>
    <w:p w:rsidR="00653EE2" w:rsidRDefault="00040C54" w:rsidP="00054D35">
      <w:pPr>
        <w:pStyle w:val="22"/>
        <w:numPr>
          <w:ilvl w:val="0"/>
          <w:numId w:val="15"/>
        </w:numPr>
        <w:shd w:val="clear" w:color="auto" w:fill="auto"/>
        <w:tabs>
          <w:tab w:val="left" w:pos="1449"/>
        </w:tabs>
        <w:spacing w:before="0" w:line="278" w:lineRule="exact"/>
        <w:ind w:left="0" w:firstLine="709"/>
      </w:pPr>
      <w:r>
        <w:t>являться членом органов управления членов СРО СС «Западуралстрой», их дочерних и зависимых обществ, состоять в штате данных организаций;</w:t>
      </w:r>
    </w:p>
    <w:p w:rsidR="00653EE2" w:rsidRDefault="00040C54" w:rsidP="00054D35">
      <w:pPr>
        <w:pStyle w:val="22"/>
        <w:numPr>
          <w:ilvl w:val="0"/>
          <w:numId w:val="15"/>
        </w:numPr>
        <w:shd w:val="clear" w:color="auto" w:fill="auto"/>
        <w:tabs>
          <w:tab w:val="left" w:pos="1449"/>
        </w:tabs>
        <w:spacing w:before="0" w:line="278" w:lineRule="exact"/>
        <w:ind w:left="0" w:firstLine="709"/>
      </w:pPr>
      <w:r>
        <w:t>приобретать ценные бумаги, эмитентами которых или должниками по которым являются члены Союза, их дочерние и зависимые общества;</w:t>
      </w:r>
    </w:p>
    <w:p w:rsidR="00653EE2" w:rsidRDefault="00040C54" w:rsidP="00054D35">
      <w:pPr>
        <w:pStyle w:val="22"/>
        <w:numPr>
          <w:ilvl w:val="0"/>
          <w:numId w:val="15"/>
        </w:numPr>
        <w:shd w:val="clear" w:color="auto" w:fill="auto"/>
        <w:tabs>
          <w:tab w:val="left" w:pos="1449"/>
        </w:tabs>
        <w:spacing w:before="0"/>
        <w:ind w:left="0" w:firstLine="709"/>
      </w:pPr>
      <w:r>
        <w:t>заключать с членами СРО СС «Западуралстрой»,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653EE2" w:rsidRDefault="00040C54" w:rsidP="00054D35">
      <w:pPr>
        <w:pStyle w:val="22"/>
        <w:numPr>
          <w:ilvl w:val="0"/>
          <w:numId w:val="15"/>
        </w:numPr>
        <w:shd w:val="clear" w:color="auto" w:fill="auto"/>
        <w:tabs>
          <w:tab w:val="left" w:pos="1451"/>
        </w:tabs>
        <w:spacing w:before="0"/>
        <w:ind w:left="0" w:firstLine="709"/>
      </w:pPr>
      <w:r>
        <w:t>учреждать хозяйственные товарищества и общества, осуществляющие</w:t>
      </w:r>
      <w:r w:rsidR="00360E68">
        <w:t xml:space="preserve"> </w:t>
      </w:r>
      <w:r>
        <w:t>предприни</w:t>
      </w:r>
      <w:r w:rsidR="00054D35">
        <w:t xml:space="preserve">мательскую </w:t>
      </w:r>
      <w:r>
        <w:t xml:space="preserve">деятельность, являющуюся предметом </w:t>
      </w:r>
      <w:r w:rsidR="00972CF8">
        <w:t>деятельности Союза, и</w:t>
      </w:r>
    </w:p>
    <w:p w:rsidR="00653EE2" w:rsidRDefault="00040C54" w:rsidP="00054D35">
      <w:pPr>
        <w:pStyle w:val="22"/>
        <w:numPr>
          <w:ilvl w:val="0"/>
          <w:numId w:val="15"/>
        </w:numPr>
        <w:shd w:val="clear" w:color="auto" w:fill="auto"/>
        <w:spacing w:before="0"/>
        <w:ind w:left="0" w:firstLine="709"/>
      </w:pPr>
      <w:r>
        <w:t>становиться участником таких хозя</w:t>
      </w:r>
      <w:r w:rsidR="003F7F44">
        <w:t>йственных товариществ и обществ.</w:t>
      </w:r>
    </w:p>
    <w:p w:rsidR="00653EE2" w:rsidRDefault="00040C54" w:rsidP="00054D35">
      <w:pPr>
        <w:pStyle w:val="22"/>
        <w:numPr>
          <w:ilvl w:val="0"/>
          <w:numId w:val="17"/>
        </w:numPr>
        <w:shd w:val="clear" w:color="auto" w:fill="auto"/>
        <w:tabs>
          <w:tab w:val="left" w:pos="1449"/>
        </w:tabs>
        <w:spacing w:before="0" w:after="280"/>
        <w:ind w:left="0" w:firstLine="709"/>
      </w:pPr>
      <w:r>
        <w:t xml:space="preserve">О своей деятельности </w:t>
      </w:r>
      <w:r w:rsidR="003F7F44">
        <w:t>Г</w:t>
      </w:r>
      <w:r>
        <w:t>енеральный директор отчитывается перед Общим собранием и Президиумом СРО СС «Западуралстрой».</w:t>
      </w:r>
    </w:p>
    <w:p w:rsidR="00653EE2" w:rsidRPr="00054D35" w:rsidRDefault="00054D35" w:rsidP="00054D3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bookmark8"/>
      <w:bookmarkStart w:id="11" w:name="_Toc32589011"/>
      <w:r w:rsidRPr="00054D35"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 w:rsidR="003542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0C54" w:rsidRPr="00054D35">
        <w:rPr>
          <w:rFonts w:ascii="Times New Roman" w:hAnsi="Times New Roman" w:cs="Times New Roman"/>
          <w:color w:val="auto"/>
          <w:sz w:val="24"/>
          <w:szCs w:val="24"/>
        </w:rPr>
        <w:t>ПРОЦЕДУРА НАЗНАЧЕНИЯ ГЕНЕ</w:t>
      </w:r>
      <w:r w:rsidR="00ED6831" w:rsidRPr="00054D35">
        <w:rPr>
          <w:rFonts w:ascii="Times New Roman" w:hAnsi="Times New Roman" w:cs="Times New Roman"/>
          <w:color w:val="auto"/>
          <w:sz w:val="24"/>
          <w:szCs w:val="24"/>
        </w:rPr>
        <w:t xml:space="preserve">РАЛЬНОГО ДИРЕКТОРА И КОНТРОЛЬ </w:t>
      </w:r>
      <w:r w:rsidR="00040C54" w:rsidRPr="00054D35">
        <w:rPr>
          <w:rFonts w:ascii="Times New Roman" w:hAnsi="Times New Roman" w:cs="Times New Roman"/>
          <w:color w:val="auto"/>
          <w:sz w:val="24"/>
          <w:szCs w:val="24"/>
        </w:rPr>
        <w:t>ЕГО ДЕЯТЕЛЬНОСТ</w:t>
      </w:r>
      <w:bookmarkEnd w:id="10"/>
      <w:r w:rsidR="00ED6831" w:rsidRPr="00054D35">
        <w:rPr>
          <w:rFonts w:ascii="Times New Roman" w:hAnsi="Times New Roman" w:cs="Times New Roman"/>
          <w:color w:val="auto"/>
          <w:sz w:val="24"/>
          <w:szCs w:val="24"/>
        </w:rPr>
        <w:t>И</w:t>
      </w:r>
      <w:bookmarkEnd w:id="11"/>
    </w:p>
    <w:p w:rsidR="00653EE2" w:rsidRDefault="00040C54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 w:line="278" w:lineRule="exact"/>
        <w:ind w:left="0" w:firstLine="709"/>
      </w:pPr>
      <w:r>
        <w:t>Генеральный директор назначается Общим собранием членов СРО СС «Западуралстрой» по представлению Президиума СРО СС «Западуралстрой».</w:t>
      </w:r>
    </w:p>
    <w:p w:rsidR="00653EE2" w:rsidRDefault="00040C54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/>
        <w:ind w:left="0" w:firstLine="709"/>
      </w:pPr>
      <w:r>
        <w:t xml:space="preserve">В случае отклонения Общим собранием предложенной кандидатуры Президиум Союза должен в срок не позднее 15 (Пятнадцати) рабочих дней предложить другую кандидатуру для назначения на должность </w:t>
      </w:r>
      <w:r w:rsidR="00EC61DC">
        <w:t>Г</w:t>
      </w:r>
      <w:r>
        <w:t>енерального директора.</w:t>
      </w:r>
    </w:p>
    <w:p w:rsidR="00653EE2" w:rsidRDefault="00040C54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/>
        <w:ind w:left="0" w:firstLine="709"/>
      </w:pPr>
      <w:r>
        <w:t xml:space="preserve">Президиум Союза разрабатывает и заключает контракт с </w:t>
      </w:r>
      <w:r w:rsidR="00EC61DC">
        <w:t>Г</w:t>
      </w:r>
      <w:r>
        <w:t xml:space="preserve">енеральным директором, назначенным Общим собранием членов СРО СС «Западуралстрой». Контракт заключается сроком на </w:t>
      </w:r>
      <w:r w:rsidR="00185A69">
        <w:t>2</w:t>
      </w:r>
      <w:r>
        <w:t xml:space="preserve"> (</w:t>
      </w:r>
      <w:r w:rsidR="00185A69">
        <w:t>Два</w:t>
      </w:r>
      <w:r>
        <w:t xml:space="preserve">) </w:t>
      </w:r>
      <w:r w:rsidR="00185A69">
        <w:t>года</w:t>
      </w:r>
      <w:r>
        <w:t>.</w:t>
      </w:r>
    </w:p>
    <w:p w:rsidR="00653EE2" w:rsidRDefault="00040C54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/>
        <w:ind w:left="0" w:firstLine="709"/>
      </w:pPr>
      <w:r>
        <w:t>Контракт</w:t>
      </w:r>
      <w:r w:rsidR="00185A69">
        <w:t>, а также все изменения  к контракту</w:t>
      </w:r>
      <w:r>
        <w:t xml:space="preserve"> от имени СРО СС «Западуралстрой» подписывает председатель Президиума Союза или лицо, уполномоченное Президиумом СРО СС «Западуралстрой».</w:t>
      </w:r>
    </w:p>
    <w:p w:rsidR="00653EE2" w:rsidRDefault="00EC61DC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/>
        <w:ind w:left="0" w:firstLine="709"/>
      </w:pPr>
      <w:r>
        <w:t xml:space="preserve">Контроль </w:t>
      </w:r>
      <w:r w:rsidR="00040C54">
        <w:t>деятельност</w:t>
      </w:r>
      <w:r>
        <w:t>и</w:t>
      </w:r>
      <w:r w:rsidR="00040C54">
        <w:t xml:space="preserve"> </w:t>
      </w:r>
      <w:r>
        <w:t>Г</w:t>
      </w:r>
      <w:r w:rsidR="00040C54">
        <w:t>енерального директора осуществляется Президиумом СРО СС «Западуралстрой».</w:t>
      </w:r>
    </w:p>
    <w:p w:rsidR="00653EE2" w:rsidRDefault="00040C54" w:rsidP="00054D35">
      <w:pPr>
        <w:pStyle w:val="22"/>
        <w:numPr>
          <w:ilvl w:val="1"/>
          <w:numId w:val="18"/>
        </w:numPr>
        <w:shd w:val="clear" w:color="auto" w:fill="auto"/>
        <w:tabs>
          <w:tab w:val="left" w:pos="1449"/>
        </w:tabs>
        <w:spacing w:before="0" w:after="126"/>
        <w:ind w:left="0" w:firstLine="709"/>
      </w:pPr>
      <w:r>
        <w:t xml:space="preserve">В случае выявления фактов недобросовестного исполнения </w:t>
      </w:r>
      <w:r w:rsidR="00EC61DC">
        <w:t>полномочий или злоупотреблени</w:t>
      </w:r>
      <w:r w:rsidR="005456ED">
        <w:t>я</w:t>
      </w:r>
      <w:r w:rsidR="00EC61DC">
        <w:t xml:space="preserve"> Г</w:t>
      </w:r>
      <w:r>
        <w:t>енеральным директором его полномочиями</w:t>
      </w:r>
      <w:r w:rsidR="00EC61DC">
        <w:t>,</w:t>
      </w:r>
      <w:r>
        <w:t xml:space="preserve"> Президиум Союза вправе предложить Общему собранию членов СРО СС «Западуралстрой» досрочно отстранить </w:t>
      </w:r>
      <w:r w:rsidR="00EC61DC">
        <w:t>Г</w:t>
      </w:r>
      <w:r>
        <w:t>енерального директора от должности.</w:t>
      </w:r>
    </w:p>
    <w:p w:rsidR="00653EE2" w:rsidRPr="00054D35" w:rsidRDefault="00054D35" w:rsidP="00054D3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bookmark9"/>
      <w:bookmarkStart w:id="13" w:name="_Toc32589012"/>
      <w:r w:rsidRPr="00054D35"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 w:rsidR="0035425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0C54" w:rsidRPr="00054D35">
        <w:rPr>
          <w:rFonts w:ascii="Times New Roman" w:hAnsi="Times New Roman" w:cs="Times New Roman"/>
          <w:color w:val="auto"/>
          <w:sz w:val="24"/>
          <w:szCs w:val="24"/>
        </w:rPr>
        <w:t>ОТСТРАНЕНИЕ ОТ ДОЛЖНОСТИ ГЕНЕРАЛЬНОГО ДИРЕКТОРА</w:t>
      </w:r>
      <w:bookmarkEnd w:id="12"/>
      <w:bookmarkEnd w:id="13"/>
    </w:p>
    <w:p w:rsidR="00653EE2" w:rsidRDefault="00040C54" w:rsidP="00054D35">
      <w:pPr>
        <w:pStyle w:val="22"/>
        <w:numPr>
          <w:ilvl w:val="1"/>
          <w:numId w:val="19"/>
        </w:numPr>
        <w:shd w:val="clear" w:color="auto" w:fill="auto"/>
        <w:tabs>
          <w:tab w:val="left" w:pos="1449"/>
        </w:tabs>
        <w:spacing w:before="0" w:line="278" w:lineRule="exact"/>
        <w:ind w:left="0" w:firstLine="709"/>
      </w:pPr>
      <w:r>
        <w:t xml:space="preserve">Решение об отстранении </w:t>
      </w:r>
      <w:r w:rsidR="003D4F58">
        <w:t>Г</w:t>
      </w:r>
      <w:r>
        <w:t>енерального директора от должности принимается Общим собранием членов СРО СС «Западуралстрой» не менее чем 2/3 голосов от числа членов Союза, присутствующих на Общем собрании в случае:</w:t>
      </w:r>
    </w:p>
    <w:p w:rsidR="00653EE2" w:rsidRDefault="00653EE2" w:rsidP="00054D35">
      <w:pPr>
        <w:framePr w:w="9658" w:wrap="notBeside" w:vAnchor="text" w:hAnchor="text" w:xAlign="center" w:y="1"/>
        <w:ind w:firstLine="709"/>
        <w:rPr>
          <w:sz w:val="2"/>
          <w:szCs w:val="2"/>
        </w:rPr>
      </w:pPr>
    </w:p>
    <w:p w:rsidR="00653EE2" w:rsidRDefault="00653EE2" w:rsidP="00054D35">
      <w:pPr>
        <w:ind w:firstLine="709"/>
        <w:rPr>
          <w:sz w:val="2"/>
          <w:szCs w:val="2"/>
        </w:rPr>
      </w:pPr>
    </w:p>
    <w:p w:rsidR="00653EE2" w:rsidRDefault="00040C54" w:rsidP="00054D35">
      <w:pPr>
        <w:pStyle w:val="22"/>
        <w:numPr>
          <w:ilvl w:val="2"/>
          <w:numId w:val="19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 xml:space="preserve">направления </w:t>
      </w:r>
      <w:r w:rsidR="003D4F58">
        <w:t>Г</w:t>
      </w:r>
      <w:r>
        <w:t>енеральным директором в адрес Председателя Президиума Союза заявления об освобождении от должности;</w:t>
      </w:r>
    </w:p>
    <w:p w:rsidR="00653EE2" w:rsidRDefault="00040C54" w:rsidP="00054D35">
      <w:pPr>
        <w:pStyle w:val="22"/>
        <w:numPr>
          <w:ilvl w:val="2"/>
          <w:numId w:val="19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 xml:space="preserve">предложения Президиума СРО СС «Западуралстрой» по основаниям, указанным в п. 5.6. настоящего </w:t>
      </w:r>
      <w:r w:rsidR="003D4F58">
        <w:t>П</w:t>
      </w:r>
      <w:r>
        <w:t>оложения;</w:t>
      </w:r>
    </w:p>
    <w:p w:rsidR="00653EE2" w:rsidRDefault="00040C54" w:rsidP="00054D35">
      <w:pPr>
        <w:pStyle w:val="22"/>
        <w:numPr>
          <w:ilvl w:val="2"/>
          <w:numId w:val="19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 xml:space="preserve">предложения Президиумом СРО СС «Западуралстрой» Общему собранию другой кандидатуры на должность </w:t>
      </w:r>
      <w:r w:rsidR="003D4F58">
        <w:t>Г</w:t>
      </w:r>
      <w:r>
        <w:t>енерального директора по окончании срока его полномочий.</w:t>
      </w:r>
    </w:p>
    <w:p w:rsidR="00653EE2" w:rsidRDefault="00040C54" w:rsidP="00054D35">
      <w:pPr>
        <w:pStyle w:val="22"/>
        <w:numPr>
          <w:ilvl w:val="1"/>
          <w:numId w:val="19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 xml:space="preserve">В случае поступления заявления </w:t>
      </w:r>
      <w:r w:rsidR="003D4F58">
        <w:t>Г</w:t>
      </w:r>
      <w:r>
        <w:t xml:space="preserve">енерального директора об освобождении от должности и (или) невозможности (отказе) исполнять обязанности до момента избрания нового </w:t>
      </w:r>
      <w:r w:rsidR="003D4F58">
        <w:t>Г</w:t>
      </w:r>
      <w:r>
        <w:t xml:space="preserve">енерального директора Общим собранием, Президиум назначает исполняющего обязанности </w:t>
      </w:r>
      <w:r w:rsidR="003D4F58">
        <w:t>Г</w:t>
      </w:r>
      <w:r>
        <w:t>енерального директора с указанием срока его полномочий.</w:t>
      </w:r>
    </w:p>
    <w:p w:rsidR="00653EE2" w:rsidRDefault="00040C54" w:rsidP="00054D35">
      <w:pPr>
        <w:pStyle w:val="22"/>
        <w:numPr>
          <w:ilvl w:val="1"/>
          <w:numId w:val="19"/>
        </w:numPr>
        <w:shd w:val="clear" w:color="auto" w:fill="auto"/>
        <w:tabs>
          <w:tab w:val="left" w:pos="1425"/>
        </w:tabs>
        <w:spacing w:before="0" w:after="306"/>
        <w:ind w:left="0" w:firstLine="709"/>
      </w:pPr>
      <w:r>
        <w:t xml:space="preserve">Решение о созыве Общего собрания </w:t>
      </w:r>
      <w:r w:rsidR="00E915B1">
        <w:t>с</w:t>
      </w:r>
      <w:r>
        <w:t xml:space="preserve"> вопрос</w:t>
      </w:r>
      <w:r w:rsidR="00E915B1">
        <w:t>ом</w:t>
      </w:r>
      <w:r>
        <w:t xml:space="preserve"> о досрочном отстранении от должности </w:t>
      </w:r>
      <w:r w:rsidR="003D4F58">
        <w:t>Г</w:t>
      </w:r>
      <w:r>
        <w:t>енерального директора принимает Президиум СРО СС «Западуралстрой» квалифицированным большинством в две трети от числа его членов.</w:t>
      </w:r>
    </w:p>
    <w:p w:rsidR="00653EE2" w:rsidRPr="00054D35" w:rsidRDefault="00054D35" w:rsidP="00054D35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bookmark10"/>
      <w:bookmarkStart w:id="15" w:name="_Toc32589013"/>
      <w:r w:rsidRPr="00054D35">
        <w:rPr>
          <w:rFonts w:ascii="Times New Roman" w:hAnsi="Times New Roman" w:cs="Times New Roman"/>
          <w:color w:val="auto"/>
          <w:sz w:val="24"/>
          <w:szCs w:val="24"/>
        </w:rPr>
        <w:t xml:space="preserve">7 </w:t>
      </w:r>
      <w:r w:rsidR="00040C54" w:rsidRPr="00054D35">
        <w:rPr>
          <w:rFonts w:ascii="Times New Roman" w:hAnsi="Times New Roman" w:cs="Times New Roman"/>
          <w:color w:val="auto"/>
          <w:sz w:val="24"/>
          <w:szCs w:val="24"/>
        </w:rPr>
        <w:t>ЗАКЛЮЧИТЕЛЬНЫЕ ПОЛОЖЕНИЯ</w:t>
      </w:r>
      <w:bookmarkEnd w:id="14"/>
      <w:bookmarkEnd w:id="15"/>
    </w:p>
    <w:p w:rsidR="00653EE2" w:rsidRDefault="00040C54" w:rsidP="00054D35">
      <w:pPr>
        <w:pStyle w:val="22"/>
        <w:numPr>
          <w:ilvl w:val="0"/>
          <w:numId w:val="20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>Положение в настоящей редакции вступает в силу через 10 (Десять) дней со дня его утверждения Общим собранием членов СРО СС «Западуралстрой».</w:t>
      </w:r>
    </w:p>
    <w:p w:rsidR="00653EE2" w:rsidRDefault="00040C54" w:rsidP="00054D35">
      <w:pPr>
        <w:pStyle w:val="22"/>
        <w:numPr>
          <w:ilvl w:val="0"/>
          <w:numId w:val="20"/>
        </w:numPr>
        <w:shd w:val="clear" w:color="auto" w:fill="auto"/>
        <w:tabs>
          <w:tab w:val="left" w:pos="1425"/>
        </w:tabs>
        <w:spacing w:before="0"/>
        <w:ind w:left="0" w:firstLine="709"/>
      </w:pPr>
      <w:r>
        <w:t>Настоящее Положение не должно противоречить законам и иным нормативным актам Российской Федерации, а также Уставу СРО СС «Западуралстрой». В случае если законами и иными нормативными актами Российской Федерации, а также Уставом СРО СС «Западуралстрой»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СРО СС «Западуралстрой».</w:t>
      </w:r>
    </w:p>
    <w:sectPr w:rsidR="00653EE2" w:rsidSect="00AC474B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257" w:rsidRDefault="00354257" w:rsidP="00653EE2">
      <w:r>
        <w:separator/>
      </w:r>
    </w:p>
  </w:endnote>
  <w:endnote w:type="continuationSeparator" w:id="0">
    <w:p w:rsidR="00354257" w:rsidRDefault="00354257" w:rsidP="0065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83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54257" w:rsidRDefault="0075635A" w:rsidP="00711DF7">
        <w:pPr>
          <w:pStyle w:val="a8"/>
          <w:jc w:val="center"/>
        </w:pPr>
        <w:r w:rsidRPr="00054D35">
          <w:rPr>
            <w:rFonts w:ascii="Times New Roman" w:hAnsi="Times New Roman" w:cs="Times New Roman"/>
          </w:rPr>
          <w:fldChar w:fldCharType="begin"/>
        </w:r>
        <w:r w:rsidR="00354257" w:rsidRPr="00054D35">
          <w:rPr>
            <w:rFonts w:ascii="Times New Roman" w:hAnsi="Times New Roman" w:cs="Times New Roman"/>
          </w:rPr>
          <w:instrText xml:space="preserve"> PAGE   \* MERGEFORMAT </w:instrText>
        </w:r>
        <w:r w:rsidRPr="00054D35">
          <w:rPr>
            <w:rFonts w:ascii="Times New Roman" w:hAnsi="Times New Roman" w:cs="Times New Roman"/>
          </w:rPr>
          <w:fldChar w:fldCharType="separate"/>
        </w:r>
        <w:r w:rsidR="005638E1">
          <w:rPr>
            <w:rFonts w:ascii="Times New Roman" w:hAnsi="Times New Roman" w:cs="Times New Roman"/>
            <w:noProof/>
          </w:rPr>
          <w:t>2</w:t>
        </w:r>
        <w:r w:rsidRPr="00054D35">
          <w:rPr>
            <w:rFonts w:ascii="Times New Roman" w:hAnsi="Times New Roman" w:cs="Times New Roman"/>
          </w:rPr>
          <w:fldChar w:fldCharType="end"/>
        </w:r>
      </w:p>
    </w:sdtContent>
  </w:sdt>
  <w:p w:rsidR="00354257" w:rsidRDefault="003542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257" w:rsidRDefault="00354257"/>
  </w:footnote>
  <w:footnote w:type="continuationSeparator" w:id="0">
    <w:p w:rsidR="00354257" w:rsidRDefault="003542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59A"/>
    <w:multiLevelType w:val="multilevel"/>
    <w:tmpl w:val="249E0D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4488B"/>
    <w:multiLevelType w:val="multilevel"/>
    <w:tmpl w:val="11762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37E3B"/>
    <w:multiLevelType w:val="hybridMultilevel"/>
    <w:tmpl w:val="FE14EFF0"/>
    <w:lvl w:ilvl="0" w:tplc="940AD5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BCD"/>
    <w:multiLevelType w:val="hybridMultilevel"/>
    <w:tmpl w:val="F6A82C3E"/>
    <w:lvl w:ilvl="0" w:tplc="7C46F538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66D90"/>
    <w:multiLevelType w:val="hybridMultilevel"/>
    <w:tmpl w:val="75580CC8"/>
    <w:lvl w:ilvl="0" w:tplc="E03E3284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50A"/>
    <w:multiLevelType w:val="hybridMultilevel"/>
    <w:tmpl w:val="116CA020"/>
    <w:lvl w:ilvl="0" w:tplc="82988502">
      <w:start w:val="3"/>
      <w:numFmt w:val="decimal"/>
      <w:suff w:val="space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AE3"/>
    <w:multiLevelType w:val="hybridMultilevel"/>
    <w:tmpl w:val="A98044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6B787C"/>
    <w:multiLevelType w:val="hybridMultilevel"/>
    <w:tmpl w:val="DA3E2706"/>
    <w:lvl w:ilvl="0" w:tplc="940AD5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42981"/>
    <w:multiLevelType w:val="hybridMultilevel"/>
    <w:tmpl w:val="06E00470"/>
    <w:lvl w:ilvl="0" w:tplc="940AD5D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011BA"/>
    <w:multiLevelType w:val="hybridMultilevel"/>
    <w:tmpl w:val="7F9ABBF2"/>
    <w:lvl w:ilvl="0" w:tplc="53A0723A">
      <w:start w:val="1"/>
      <w:numFmt w:val="decimal"/>
      <w:suff w:val="space"/>
      <w:lvlText w:val="3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C2D37"/>
    <w:multiLevelType w:val="hybridMultilevel"/>
    <w:tmpl w:val="969670FA"/>
    <w:lvl w:ilvl="0" w:tplc="7F86D7AC">
      <w:start w:val="1"/>
      <w:numFmt w:val="decimal"/>
      <w:suff w:val="space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E0F5D"/>
    <w:multiLevelType w:val="multilevel"/>
    <w:tmpl w:val="BC301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2">
    <w:nsid w:val="41F94267"/>
    <w:multiLevelType w:val="hybridMultilevel"/>
    <w:tmpl w:val="07883622"/>
    <w:lvl w:ilvl="0" w:tplc="5DECA406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4854"/>
    <w:multiLevelType w:val="hybridMultilevel"/>
    <w:tmpl w:val="A76C8754"/>
    <w:lvl w:ilvl="0" w:tplc="BB7C035E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B0548"/>
    <w:multiLevelType w:val="hybridMultilevel"/>
    <w:tmpl w:val="7CA8A77A"/>
    <w:lvl w:ilvl="0" w:tplc="62EED42E">
      <w:start w:val="4"/>
      <w:numFmt w:val="decimal"/>
      <w:suff w:val="space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E786332"/>
    <w:multiLevelType w:val="multilevel"/>
    <w:tmpl w:val="06DA5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6">
    <w:nsid w:val="62093C51"/>
    <w:multiLevelType w:val="multilevel"/>
    <w:tmpl w:val="5ECA0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0" w:hanging="1800"/>
      </w:pPr>
      <w:rPr>
        <w:rFonts w:hint="default"/>
      </w:rPr>
    </w:lvl>
  </w:abstractNum>
  <w:abstractNum w:abstractNumId="17">
    <w:nsid w:val="6AA57CA9"/>
    <w:multiLevelType w:val="hybridMultilevel"/>
    <w:tmpl w:val="468E417A"/>
    <w:lvl w:ilvl="0" w:tplc="7368EAA4">
      <w:start w:val="2"/>
      <w:numFmt w:val="decimal"/>
      <w:suff w:val="space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223E0"/>
    <w:multiLevelType w:val="hybridMultilevel"/>
    <w:tmpl w:val="D8828F44"/>
    <w:lvl w:ilvl="0" w:tplc="6D2A3B22">
      <w:start w:val="1"/>
      <w:numFmt w:val="decimal"/>
      <w:suff w:val="space"/>
      <w:lvlText w:val="7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B16343"/>
    <w:multiLevelType w:val="hybridMultilevel"/>
    <w:tmpl w:val="DD14C696"/>
    <w:lvl w:ilvl="0" w:tplc="3DF2F89A">
      <w:start w:val="1"/>
      <w:numFmt w:val="decimal"/>
      <w:suff w:val="space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6"/>
  </w:num>
  <w:num w:numId="5">
    <w:abstractNumId w:val="10"/>
  </w:num>
  <w:num w:numId="6">
    <w:abstractNumId w:val="9"/>
  </w:num>
  <w:num w:numId="7">
    <w:abstractNumId w:val="3"/>
  </w:num>
  <w:num w:numId="8">
    <w:abstractNumId w:val="19"/>
  </w:num>
  <w:num w:numId="9">
    <w:abstractNumId w:val="12"/>
  </w:num>
  <w:num w:numId="10">
    <w:abstractNumId w:val="7"/>
  </w:num>
  <w:num w:numId="11">
    <w:abstractNumId w:val="17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8"/>
  </w:num>
  <w:num w:numId="17">
    <w:abstractNumId w:val="14"/>
  </w:num>
  <w:num w:numId="18">
    <w:abstractNumId w:val="15"/>
  </w:num>
  <w:num w:numId="19">
    <w:abstractNumId w:val="1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EE2"/>
    <w:rsid w:val="000141E5"/>
    <w:rsid w:val="00040C54"/>
    <w:rsid w:val="000472D8"/>
    <w:rsid w:val="00054D35"/>
    <w:rsid w:val="00061140"/>
    <w:rsid w:val="001314D1"/>
    <w:rsid w:val="001643C4"/>
    <w:rsid w:val="00185A69"/>
    <w:rsid w:val="001A43A1"/>
    <w:rsid w:val="001C61C5"/>
    <w:rsid w:val="001E0A69"/>
    <w:rsid w:val="00220136"/>
    <w:rsid w:val="00240DBF"/>
    <w:rsid w:val="00255A67"/>
    <w:rsid w:val="002A225E"/>
    <w:rsid w:val="002A77C8"/>
    <w:rsid w:val="003323FF"/>
    <w:rsid w:val="00354257"/>
    <w:rsid w:val="00360E68"/>
    <w:rsid w:val="003748C7"/>
    <w:rsid w:val="003D4F58"/>
    <w:rsid w:val="003F4D0A"/>
    <w:rsid w:val="003F7F13"/>
    <w:rsid w:val="003F7F44"/>
    <w:rsid w:val="00433A68"/>
    <w:rsid w:val="004855B6"/>
    <w:rsid w:val="004C2736"/>
    <w:rsid w:val="005456ED"/>
    <w:rsid w:val="005638E1"/>
    <w:rsid w:val="00577584"/>
    <w:rsid w:val="0061495E"/>
    <w:rsid w:val="00616833"/>
    <w:rsid w:val="006449B7"/>
    <w:rsid w:val="006449CB"/>
    <w:rsid w:val="00653EE2"/>
    <w:rsid w:val="00682797"/>
    <w:rsid w:val="006E03A7"/>
    <w:rsid w:val="00711DF7"/>
    <w:rsid w:val="0075635A"/>
    <w:rsid w:val="00770803"/>
    <w:rsid w:val="00786002"/>
    <w:rsid w:val="007D09E8"/>
    <w:rsid w:val="007E3380"/>
    <w:rsid w:val="008141A4"/>
    <w:rsid w:val="0086641C"/>
    <w:rsid w:val="00876671"/>
    <w:rsid w:val="008B4678"/>
    <w:rsid w:val="008D38C4"/>
    <w:rsid w:val="008F4256"/>
    <w:rsid w:val="00907887"/>
    <w:rsid w:val="00970992"/>
    <w:rsid w:val="00972CF8"/>
    <w:rsid w:val="00A0521D"/>
    <w:rsid w:val="00A13C76"/>
    <w:rsid w:val="00A1620F"/>
    <w:rsid w:val="00A61DF2"/>
    <w:rsid w:val="00A9767D"/>
    <w:rsid w:val="00AA79F3"/>
    <w:rsid w:val="00AC474B"/>
    <w:rsid w:val="00AE1025"/>
    <w:rsid w:val="00BF7F4C"/>
    <w:rsid w:val="00C16A7A"/>
    <w:rsid w:val="00C56568"/>
    <w:rsid w:val="00C71E17"/>
    <w:rsid w:val="00C8727D"/>
    <w:rsid w:val="00C87A70"/>
    <w:rsid w:val="00CC40B9"/>
    <w:rsid w:val="00CC46A4"/>
    <w:rsid w:val="00D07FBB"/>
    <w:rsid w:val="00D24E4A"/>
    <w:rsid w:val="00D51A0D"/>
    <w:rsid w:val="00DA5E15"/>
    <w:rsid w:val="00E401CE"/>
    <w:rsid w:val="00E704A0"/>
    <w:rsid w:val="00E915B1"/>
    <w:rsid w:val="00EB30D0"/>
    <w:rsid w:val="00EC61DC"/>
    <w:rsid w:val="00ED3B85"/>
    <w:rsid w:val="00ED6831"/>
    <w:rsid w:val="00F51E1D"/>
    <w:rsid w:val="00F55DB7"/>
    <w:rsid w:val="00FA0288"/>
    <w:rsid w:val="00FC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EE2"/>
    <w:rPr>
      <w:color w:val="000000"/>
    </w:rPr>
  </w:style>
  <w:style w:type="paragraph" w:styleId="1">
    <w:name w:val="heading 1"/>
    <w:basedOn w:val="a"/>
    <w:next w:val="a"/>
    <w:link w:val="10"/>
    <w:qFormat/>
    <w:rsid w:val="00255A67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Заголовок №2 Exact"/>
    <w:basedOn w:val="a0"/>
    <w:rsid w:val="0065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65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65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653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65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653E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653EE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Основной текст (4) Exact"/>
    <w:basedOn w:val="a0"/>
    <w:rsid w:val="00653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53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главление 3 Знак"/>
    <w:basedOn w:val="a0"/>
    <w:link w:val="32"/>
    <w:rsid w:val="00653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Заголовок №3_"/>
    <w:basedOn w:val="a0"/>
    <w:link w:val="34"/>
    <w:rsid w:val="00653E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rsid w:val="00653EE2"/>
    <w:pPr>
      <w:shd w:val="clear" w:color="auto" w:fill="FFFFFF"/>
      <w:spacing w:after="620" w:line="310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653EE2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53EE2"/>
    <w:pPr>
      <w:shd w:val="clear" w:color="auto" w:fill="FFFFFF"/>
      <w:spacing w:before="620" w:line="354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653EE2"/>
    <w:pPr>
      <w:shd w:val="clear" w:color="auto" w:fill="FFFFFF"/>
      <w:spacing w:before="40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653EE2"/>
    <w:pPr>
      <w:shd w:val="clear" w:color="auto" w:fill="FFFFFF"/>
      <w:spacing w:before="2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53EE2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</w:rPr>
  </w:style>
  <w:style w:type="paragraph" w:styleId="32">
    <w:name w:val="toc 3"/>
    <w:basedOn w:val="a"/>
    <w:link w:val="31"/>
    <w:autoRedefine/>
    <w:rsid w:val="00653EE2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rsid w:val="00653EE2"/>
    <w:pPr>
      <w:shd w:val="clear" w:color="auto" w:fill="FFFFFF"/>
      <w:spacing w:before="600" w:after="280" w:line="266" w:lineRule="exact"/>
      <w:ind w:firstLine="7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HTML">
    <w:name w:val="HTML Preformatted"/>
    <w:basedOn w:val="a"/>
    <w:link w:val="HTML0"/>
    <w:rsid w:val="00CC46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CC46A4"/>
    <w:rPr>
      <w:rFonts w:eastAsia="Times New Roman"/>
      <w:sz w:val="20"/>
      <w:szCs w:val="20"/>
      <w:lang w:bidi="ar-SA"/>
    </w:rPr>
  </w:style>
  <w:style w:type="paragraph" w:styleId="a4">
    <w:name w:val="Title"/>
    <w:basedOn w:val="a"/>
    <w:link w:val="a5"/>
    <w:qFormat/>
    <w:rsid w:val="00CC46A4"/>
    <w:pPr>
      <w:widowControl/>
      <w:spacing w:line="360" w:lineRule="atLeast"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5">
    <w:name w:val="Название Знак"/>
    <w:basedOn w:val="a0"/>
    <w:link w:val="a4"/>
    <w:rsid w:val="00CC46A4"/>
    <w:rPr>
      <w:rFonts w:ascii="Times New Roman" w:eastAsia="Times New Roman" w:hAnsi="Times New Roman" w:cs="Times New Roman"/>
      <w:b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3323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3FF"/>
    <w:rPr>
      <w:color w:val="000000"/>
    </w:rPr>
  </w:style>
  <w:style w:type="paragraph" w:styleId="a8">
    <w:name w:val="footer"/>
    <w:basedOn w:val="a"/>
    <w:link w:val="a9"/>
    <w:uiPriority w:val="99"/>
    <w:unhideWhenUsed/>
    <w:rsid w:val="003323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23FF"/>
    <w:rPr>
      <w:color w:val="000000"/>
    </w:rPr>
  </w:style>
  <w:style w:type="character" w:customStyle="1" w:styleId="10">
    <w:name w:val="Заголовок 1 Знак"/>
    <w:basedOn w:val="a0"/>
    <w:link w:val="1"/>
    <w:rsid w:val="00255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table" w:styleId="aa">
    <w:name w:val="Table Grid"/>
    <w:basedOn w:val="a1"/>
    <w:rsid w:val="00255A67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D09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9E8"/>
    <w:rPr>
      <w:rFonts w:ascii="Tahoma" w:hAnsi="Tahoma" w:cs="Tahoma"/>
      <w:color w:val="000000"/>
      <w:sz w:val="16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rsid w:val="008B4678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8B4678"/>
    <w:pPr>
      <w:spacing w:after="100"/>
    </w:pPr>
  </w:style>
  <w:style w:type="character" w:styleId="ae">
    <w:name w:val="Hyperlink"/>
    <w:basedOn w:val="a0"/>
    <w:uiPriority w:val="99"/>
    <w:unhideWhenUsed/>
    <w:rsid w:val="008B4678"/>
    <w:rPr>
      <w:color w:val="0000FF" w:themeColor="hyperlink"/>
      <w:u w:val="single"/>
    </w:rPr>
  </w:style>
  <w:style w:type="character" w:styleId="af">
    <w:name w:val="Book Title"/>
    <w:basedOn w:val="a0"/>
    <w:uiPriority w:val="33"/>
    <w:qFormat/>
    <w:rsid w:val="00E704A0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6D199-826F-4134-A4C2-ADC9E16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2020-03-11T05:20:00Z</cp:lastPrinted>
  <dcterms:created xsi:type="dcterms:W3CDTF">2020-02-14T10:59:00Z</dcterms:created>
  <dcterms:modified xsi:type="dcterms:W3CDTF">2020-03-11T05:21:00Z</dcterms:modified>
</cp:coreProperties>
</file>