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DD" w:rsidRPr="001F2739" w:rsidRDefault="002C3EDD" w:rsidP="002C3EDD">
      <w:pPr>
        <w:pStyle w:val="a3"/>
        <w:spacing w:after="0" w:line="360" w:lineRule="exact"/>
        <w:ind w:left="0"/>
        <w:jc w:val="center"/>
        <w:rPr>
          <w:sz w:val="28"/>
          <w:szCs w:val="28"/>
        </w:rPr>
      </w:pPr>
      <w:r w:rsidRPr="001F2739">
        <w:rPr>
          <w:sz w:val="28"/>
          <w:szCs w:val="28"/>
          <w:lang w:val="en-US"/>
        </w:rPr>
        <w:t>III</w:t>
      </w:r>
      <w:r w:rsidRPr="001F2739">
        <w:rPr>
          <w:sz w:val="28"/>
          <w:szCs w:val="28"/>
        </w:rPr>
        <w:t>. Критерии участия в Конкурсе и оценка Участников Конкурса</w:t>
      </w:r>
    </w:p>
    <w:p w:rsidR="002C3EDD" w:rsidRPr="001F2739" w:rsidRDefault="002C3EDD" w:rsidP="002C3EDD">
      <w:pPr>
        <w:pStyle w:val="a3"/>
        <w:spacing w:after="0" w:line="360" w:lineRule="exact"/>
        <w:ind w:left="0" w:firstLine="709"/>
        <w:jc w:val="center"/>
        <w:rPr>
          <w:sz w:val="28"/>
          <w:szCs w:val="28"/>
        </w:rPr>
      </w:pPr>
    </w:p>
    <w:p w:rsidR="002C3EDD" w:rsidRPr="001F2739" w:rsidRDefault="002C3EDD" w:rsidP="002C3EDD">
      <w:pPr>
        <w:pStyle w:val="a3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 Для оценки Участников Конкурса по блоку номинаций «Лучшая организация по производству строительных материалов и конструкций, организации и производству специализированных работ» используются следующие критерии: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3.1.1. для номинации «Лучшая организация по производству материалов и конструкций для строительства зданий и сооружений»: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3.1.1.1. общий объем произведенной продукции организации (в динамике за 3 года </w:t>
      </w:r>
      <w:proofErr w:type="gramStart"/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</w:t>
      </w:r>
      <w:proofErr w:type="gramEnd"/>
      <w:r w:rsidRPr="001F2739">
        <w:rPr>
          <w:sz w:val="28"/>
          <w:szCs w:val="28"/>
        </w:rPr>
        <w:t xml:space="preserve"> году проведения Конкурса);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3.1.1.2. объем произведенной продукции для строительства объектов, застройщиком которых является организация (в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 году проведения Конкурса);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3.1.1.3. объем произведенной продукции для жилищного строительства Пермского края (в динамике за 3 года </w:t>
      </w:r>
      <w:proofErr w:type="gramStart"/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</w:t>
      </w:r>
      <w:proofErr w:type="gramEnd"/>
      <w:r w:rsidRPr="001F2739">
        <w:rPr>
          <w:sz w:val="28"/>
          <w:szCs w:val="28"/>
        </w:rPr>
        <w:t xml:space="preserve"> году проведения Конкурса);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3.1.1.4. средства, направленные на развитие, техническое перевооружение производственной базы, % от общего объема (в динамике за 3 года </w:t>
      </w:r>
      <w:proofErr w:type="gramStart"/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</w:t>
      </w:r>
      <w:proofErr w:type="gramEnd"/>
      <w:r w:rsidRPr="001F2739">
        <w:rPr>
          <w:sz w:val="28"/>
          <w:szCs w:val="28"/>
        </w:rPr>
        <w:t xml:space="preserve"> году проведения Конкурса);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3.1.1.5. использование современных технологических разработок, эффективных материалов, конструкций, изделий, систем инженерного оборудования;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3.1.2. Для номинации «Лучшая организация по установке лифтового оборудования»: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3.1.2.1. общий объем выполненных работ организации (в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3.1.2.2.объем выполненных работ при строительстве объектов на территории Пермского края (в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3.1.2.3. объем работ, выполненных по государственным и муниципальным контрактам, % от общего объема (в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 xml:space="preserve">редшествующих году проведения Конкурса); 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3.1.2.4. средства, направленные на развитие, техническое перевооружение производственной базы, % от общего объема (в динамике за 3 года </w:t>
      </w:r>
      <w:proofErr w:type="gramStart"/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</w:t>
      </w:r>
      <w:proofErr w:type="gramEnd"/>
      <w:r w:rsidRPr="001F2739">
        <w:rPr>
          <w:sz w:val="28"/>
          <w:szCs w:val="28"/>
        </w:rPr>
        <w:t xml:space="preserve">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3.1.2.5. использование современных технологических разработок, эффективных материалов, конструкций, изделий, систем инженерного оборудования;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3.1.2.6. соблюдение сроков выполнения работ (указать % отклонений от соблюдения сроков);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lastRenderedPageBreak/>
        <w:t>3.1.3. Для номинации «Лучшая организация по производству наружных работ при строительстве зданий и сооружений»: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3.1.3.1. общий объем выполненных работ организации (в динамике за 3 года);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3.1.3.2. объем выполненных работ при строительстве объектов на территории Пермского края (в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3.1.3.3. объем работ, выполненных по государственным и муниципальным контрактам, % от общего объема (в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 xml:space="preserve">редшествующих году проведения Конкурса); 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3.1.3.4. средства, направленные на развитие, техническое перевооружение производственной базы, % от общего объема (в динамике за 3 года </w:t>
      </w:r>
      <w:proofErr w:type="gramStart"/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</w:t>
      </w:r>
      <w:proofErr w:type="gramEnd"/>
      <w:r w:rsidRPr="001F2739">
        <w:rPr>
          <w:sz w:val="28"/>
          <w:szCs w:val="28"/>
        </w:rPr>
        <w:t xml:space="preserve">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3.1.3.5. использование современных технологических разработок, эффективных материалов, конструкций, изделий, систем инженерного оборудования;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3.1.3.6 соблюдение сроков выполнения работ (указать % отклонений от соблюдения сроков);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3.1.4. Для номинации «Лучшая организация по производству внутренних работ при строительстве зданий и сооружений»: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3.1.4.1. общий объем выполненных работ организации (указать 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3.1.4.2. объем выполненных работ при строительстве объектов на территории Пермского края (указать в динамике за 3 года, предшествующих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3.1.4.3. объем работ, выполненных по государственным и муниципальным контрактам, % от общего объема работ, выполненных организацией (указать в динамике за 3 года </w:t>
      </w:r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 xml:space="preserve">редшествующих году проведения Конкурса); 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3.1.4.4. средства, направленные на развитие, техническое перевооружение производственной базы, % от общего объема (указать в динамике за 3 года </w:t>
      </w:r>
      <w:proofErr w:type="gramStart"/>
      <w:r w:rsidRPr="001F2739">
        <w:rPr>
          <w:rStyle w:val="1"/>
          <w:sz w:val="28"/>
          <w:szCs w:val="28"/>
        </w:rPr>
        <w:t>п</w:t>
      </w:r>
      <w:r w:rsidRPr="001F2739">
        <w:rPr>
          <w:sz w:val="28"/>
          <w:szCs w:val="28"/>
        </w:rPr>
        <w:t>редшествующих</w:t>
      </w:r>
      <w:proofErr w:type="gramEnd"/>
      <w:r w:rsidRPr="001F2739">
        <w:rPr>
          <w:sz w:val="28"/>
          <w:szCs w:val="28"/>
        </w:rPr>
        <w:t xml:space="preserve"> году проведения Конкурса);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3.1.4.5. использование современных технологических разработок, эффективных материалов, конструкций, изделий, систем инженерного оборудования;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3.1.4.6. соблюдение сроков выполнения работ (указать % отклонений от соблюдения сроков);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3.1.5. По блоку номинаций «Лучшая организация по производству строительных материалов и конструкций, организации и производству специализированных работ» члены Конкурсной комиссии оценивают </w:t>
      </w:r>
      <w:r w:rsidRPr="001F2739">
        <w:rPr>
          <w:sz w:val="28"/>
          <w:szCs w:val="28"/>
        </w:rPr>
        <w:lastRenderedPageBreak/>
        <w:t xml:space="preserve">Участников Конкурса по критериям по шкале от 1 до 10, где 1 – наименьшее количество баллов, а 10 - максимальное количество баллов по каждому критерию. Баллы, выставленные всеми членами Конкурсной комиссии, суммируются по каждому Участнику Конкурса. В каждой номинации определяется по три победителя, занявших первые три места по сумме баллов. 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</w:t>
      </w:r>
      <w:r w:rsidRPr="001F2739">
        <w:rPr>
          <w:b/>
          <w:sz w:val="28"/>
          <w:szCs w:val="28"/>
        </w:rPr>
        <w:t xml:space="preserve"> </w:t>
      </w:r>
      <w:r w:rsidRPr="001F2739">
        <w:rPr>
          <w:sz w:val="28"/>
          <w:szCs w:val="28"/>
        </w:rPr>
        <w:t>Для оценки Участников Конкурса по блоку номинаций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года» используются следующие критерии: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 Для номинаций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 (многоквартирные дома и жилые комплексы в категории стандартное жилье)», «Лучший объект строительства года (многоквартирные дома и жилые комплексы категории выше категории стандартного жилья)» и «Лучший объект строительства года (малоэтажное жилье, загородные жилые дома)»: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3.2.1.1. основные технико-экономические показатели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3.2.1.2. транспортная доступность объекта общественным и личным транспортом;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3.2.1.3. организация парковочного пространства;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3.2.1.4. создание социальной инфраструктуры (детские сады, школы, поликлиники, досуговые центры, магазины и пр.);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3.2.1.5. качество архитектурно-</w:t>
      </w:r>
      <w:proofErr w:type="gramStart"/>
      <w:r w:rsidRPr="001F2739">
        <w:rPr>
          <w:sz w:val="28"/>
          <w:szCs w:val="28"/>
        </w:rPr>
        <w:t>градостроительных решений</w:t>
      </w:r>
      <w:proofErr w:type="gramEnd"/>
      <w:r w:rsidRPr="001F2739">
        <w:rPr>
          <w:sz w:val="28"/>
          <w:szCs w:val="28"/>
        </w:rPr>
        <w:t>, используемых в интеграции объекта в ландшафт прилегающей местности;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3.2.1.6. качество архитектурных и фасадных решений при строительстве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3.2.1.7. качество объемно-планировочных решений, эффективность планировочных решений при строительстве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3.2.1.8. уровень благоустройства прилегающих территорий (разнообразие элементов, уникальность);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3.2.1.9. применение в строительстве передовых технологий, материалов и решений;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3.2.1.10. доступность объекта для маломобильных групп населения;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3.2.1.11. соблюдение установленных сроков строительства объекта. </w:t>
      </w:r>
    </w:p>
    <w:p w:rsidR="002C3EDD" w:rsidRPr="001F2739" w:rsidRDefault="002C3EDD" w:rsidP="002C3EDD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 Для номинации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 xml:space="preserve">оительства года (объекты социальной инфраструктуры)» принимаются во внимание объекты спортивного назначения, учебно-образовательного и учебно-воспитательного назначения, лечебно-оздоровительные объекты и объекты культурно-просветительского назначения, а также объекты для </w:t>
      </w:r>
      <w:r w:rsidRPr="001F2739">
        <w:rPr>
          <w:rFonts w:eastAsia="Times New Roman"/>
          <w:sz w:val="28"/>
          <w:szCs w:val="28"/>
          <w:lang w:eastAsia="ru-RU"/>
        </w:rPr>
        <w:t>организации отдыха, туризма</w:t>
      </w:r>
      <w:r w:rsidRPr="001F2739">
        <w:rPr>
          <w:sz w:val="28"/>
          <w:szCs w:val="28"/>
        </w:rPr>
        <w:t>. Для номинации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 xml:space="preserve">оительства года (многофункциональные торговые комплексы, офисные здания и деловые центры)»: </w:t>
      </w:r>
    </w:p>
    <w:p w:rsidR="002C3EDD" w:rsidRPr="001F2739" w:rsidRDefault="002C3EDD" w:rsidP="002C3EDD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lastRenderedPageBreak/>
        <w:t>3.2.2.1. основные технико-экономические показатели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3.2.2.2. транспортная доступность объекта общественным и личным транспортом;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3.2.2.3. организация парковочного пространства;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3.2.2.4. качество архитектурно-</w:t>
      </w:r>
      <w:proofErr w:type="gramStart"/>
      <w:r w:rsidRPr="001F2739">
        <w:rPr>
          <w:sz w:val="28"/>
          <w:szCs w:val="28"/>
        </w:rPr>
        <w:t>градостроительных решений</w:t>
      </w:r>
      <w:proofErr w:type="gramEnd"/>
      <w:r w:rsidRPr="001F2739">
        <w:rPr>
          <w:sz w:val="28"/>
          <w:szCs w:val="28"/>
        </w:rPr>
        <w:t>, используемых в интеграции объекта в ландшафт прилегающей местности;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3.2.2.5. качество архитектурных и фасадных решений при строительстве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3.2.2.6. качество объемно-планировочных решений, эффективность планировочных решений при строительстве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3.2.2.7. функциональное зонирование и организация внутреннего пространства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3.2.2.8. уровень благоустройства прилегающих территорий (разнообразие элементов, уникальность);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3.2.2.9. применение в строительстве передовых технологий, материалов;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3.2.2.10. доступность объекта для маломобильных групп населения;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3.2.2.11. соблюдение установленных сроков строительства объекта. 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 Для номинации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 (многофункциональные торговые комплексы, офисные здания и деловые центры)»: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3.2.3.1. основные технико-экономические показатели объекта</w:t>
      </w:r>
      <w:proofErr w:type="gramStart"/>
      <w:r w:rsidRPr="001F2739">
        <w:rPr>
          <w:sz w:val="28"/>
          <w:szCs w:val="28"/>
        </w:rPr>
        <w:t xml:space="preserve"> ;</w:t>
      </w:r>
      <w:proofErr w:type="gramEnd"/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3.2.3.2. транспортная доступность объекта общественным и личным транспортом;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3.2.3.3. организация парковочного пространства;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3.2.3.4. качество архитектурно-</w:t>
      </w:r>
      <w:proofErr w:type="gramStart"/>
      <w:r w:rsidRPr="001F2739">
        <w:rPr>
          <w:sz w:val="28"/>
          <w:szCs w:val="28"/>
        </w:rPr>
        <w:t>градостроительных решений</w:t>
      </w:r>
      <w:proofErr w:type="gramEnd"/>
      <w:r w:rsidRPr="001F2739">
        <w:rPr>
          <w:sz w:val="28"/>
          <w:szCs w:val="28"/>
        </w:rPr>
        <w:t>, используемых в интеграции проекта в ландшафт прилегающей местности;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3.2.3.5. качество архитектурных и фасадных решений при строительстве объекта;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3.2.3.6. качество объемно-планировочных решений, эффективность планировочных решений при строительстве объекта;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3.2.3.7. уровень благоустройства прилегающих территорий (разнообразие элементов, уникальность);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3.2.3.8. применение в строительстве передовых технологий, материалов;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3.2.3.9. развитие систем инженерно-технологического обеспечения, в том числе автономных;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3.2.3.10. доступность объекта для маломобильных групп населения;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3.2.3.11. соблюдение установленных сроков строительства объекта. 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lastRenderedPageBreak/>
        <w:t>3.2.4. Для номинации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 (объекты капитального строительства промышленного и производственного назначения)»: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3.2.4.1. основные технико-экономические показатели объекта строительства;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3.2.4.2. качество архитектурно-</w:t>
      </w:r>
      <w:proofErr w:type="gramStart"/>
      <w:r w:rsidRPr="001F2739">
        <w:rPr>
          <w:sz w:val="28"/>
          <w:szCs w:val="28"/>
        </w:rPr>
        <w:t>градостроительных решений</w:t>
      </w:r>
      <w:proofErr w:type="gramEnd"/>
      <w:r w:rsidRPr="001F2739">
        <w:rPr>
          <w:sz w:val="28"/>
          <w:szCs w:val="28"/>
        </w:rPr>
        <w:t>, используемых в интеграции проекта в ландшафт прилегающей местности;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3.2.4.3. качество </w:t>
      </w:r>
      <w:proofErr w:type="gramStart"/>
      <w:r w:rsidRPr="001F2739">
        <w:rPr>
          <w:sz w:val="28"/>
          <w:szCs w:val="28"/>
        </w:rPr>
        <w:t>архитектурных решений</w:t>
      </w:r>
      <w:proofErr w:type="gramEnd"/>
      <w:r w:rsidRPr="001F2739">
        <w:rPr>
          <w:sz w:val="28"/>
          <w:szCs w:val="28"/>
        </w:rPr>
        <w:t xml:space="preserve"> при строительстве объекта;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3.2.4.4. качество объемно-планировочных решений;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3.2.4.5. </w:t>
      </w:r>
      <w:proofErr w:type="spellStart"/>
      <w:r w:rsidRPr="001F2739">
        <w:rPr>
          <w:sz w:val="28"/>
          <w:szCs w:val="28"/>
        </w:rPr>
        <w:t>экологичность</w:t>
      </w:r>
      <w:proofErr w:type="spellEnd"/>
      <w:r w:rsidRPr="001F2739">
        <w:rPr>
          <w:sz w:val="28"/>
          <w:szCs w:val="28"/>
        </w:rPr>
        <w:t xml:space="preserve"> принятого решения (состояние окружающей среды после реализации проекта строительства);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15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3.2.4.6. уровень благоустройства прилегающих территорий, уровень озеленения открытой территории;</w:t>
      </w:r>
    </w:p>
    <w:p w:rsidR="002C3EDD" w:rsidRPr="001F2739" w:rsidRDefault="002C3EDD" w:rsidP="002C3EDD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3.2.4.7. применение инновационных подходов, использование современных технологических разработок, эффективных материалов, конструкций, изделий, систем инженерного оборудования;</w:t>
      </w:r>
    </w:p>
    <w:p w:rsidR="002C3EDD" w:rsidRPr="001F2739" w:rsidRDefault="002C3EDD" w:rsidP="002C3EDD">
      <w:pPr>
        <w:pStyle w:val="a3"/>
        <w:tabs>
          <w:tab w:val="left" w:pos="142"/>
        </w:tabs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3.2.4.8. доступность объекта для маломобильных групп населения;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hanging="11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3.2.4.9. соблюдение установленных сроков строительства объекта.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3.2.5. Для номинации «Лучший линейный объект года»: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3.2.5.1. основные технико-экономические показатели объекта;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3.2.5.2. </w:t>
      </w:r>
      <w:proofErr w:type="spellStart"/>
      <w:r w:rsidRPr="001F2739">
        <w:rPr>
          <w:sz w:val="28"/>
          <w:szCs w:val="28"/>
        </w:rPr>
        <w:t>экологичность</w:t>
      </w:r>
      <w:proofErr w:type="spellEnd"/>
      <w:r w:rsidRPr="001F2739">
        <w:rPr>
          <w:sz w:val="28"/>
          <w:szCs w:val="28"/>
        </w:rPr>
        <w:t xml:space="preserve"> принятого решения (состояние окружающей среды после строительства);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3.2.5.3. уровень благоустройства прилегающих территорий, уровень озеленения открытой территории;</w:t>
      </w:r>
    </w:p>
    <w:p w:rsidR="002C3EDD" w:rsidRPr="001F2739" w:rsidRDefault="002C3EDD" w:rsidP="002C3EDD">
      <w:pPr>
        <w:suppressAutoHyphens w:val="0"/>
        <w:spacing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3.2.5.4. применение инновационных подходов, использование современных технологических разработок, эффективных материалов, конструкций, изделий, систем инженерного оборудования;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3.2.5.6. развитие систем инженерно-технологического обеспечения, в том числе автономных;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3.2.5.7. соблюдение установленных сроков строительства объекта.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3.2.6. В блоке номинаций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года» представленные проекты оцениваются по каждому критерию номинации по 10-бальной шкале, где 1 - наименьшее количество баллов, а 10 - максимальное количество баллов по каждому критерию. Баллы, выставленные всеми членами Конкурсной комиссии, суммируются по каждому объекту Участника Конкурса, допущенному к участию в Конкурсе. В каждой номинации определяется по три победителя, занявших первые три места по сумме баллов.</w:t>
      </w:r>
    </w:p>
    <w:p w:rsidR="002C3EDD" w:rsidRPr="001F2739" w:rsidRDefault="002C3EDD" w:rsidP="002C3EDD">
      <w:pPr>
        <w:suppressAutoHyphens w:val="0"/>
        <w:spacing w:line="360" w:lineRule="exact"/>
        <w:ind w:left="12" w:firstLine="709"/>
        <w:jc w:val="both"/>
        <w:rPr>
          <w:rFonts w:eastAsia="Times New Roman"/>
          <w:sz w:val="28"/>
          <w:szCs w:val="28"/>
          <w:lang w:eastAsia="ru-RU"/>
        </w:rPr>
      </w:pPr>
      <w:r w:rsidRPr="001F2739">
        <w:rPr>
          <w:sz w:val="28"/>
          <w:szCs w:val="28"/>
        </w:rPr>
        <w:t xml:space="preserve">3.3. В блоке номинаций «Люди строительной отрасли» по номинации «Лучшие в профессии года» принимают участие сотрудники организаций – </w:t>
      </w:r>
      <w:r w:rsidRPr="001F2739">
        <w:rPr>
          <w:sz w:val="28"/>
          <w:szCs w:val="28"/>
        </w:rPr>
        <w:lastRenderedPageBreak/>
        <w:t xml:space="preserve">рабочие, </w:t>
      </w:r>
      <w:r>
        <w:rPr>
          <w:sz w:val="28"/>
          <w:szCs w:val="28"/>
        </w:rPr>
        <w:t xml:space="preserve">непосредственно </w:t>
      </w:r>
      <w:bookmarkStart w:id="0" w:name="_GoBack"/>
      <w:bookmarkEnd w:id="0"/>
      <w:r w:rsidRPr="001F2739">
        <w:rPr>
          <w:sz w:val="28"/>
          <w:szCs w:val="28"/>
        </w:rPr>
        <w:t>занятые производительным или подсобным трудом  в организации и</w:t>
      </w:r>
      <w:r>
        <w:rPr>
          <w:sz w:val="28"/>
          <w:szCs w:val="28"/>
        </w:rPr>
        <w:t xml:space="preserve"> не </w:t>
      </w:r>
      <w:r w:rsidRPr="001F2739">
        <w:rPr>
          <w:sz w:val="28"/>
          <w:szCs w:val="28"/>
        </w:rPr>
        <w:t xml:space="preserve">осуществляющие руководство, по номинации «Лучший руководитель года» - руководители структурных подразделений, функциональных отделов организаций (начальник цеха, мастер, бригадир и т.п.). 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Для участия в данной номинации одновременно с заявкой направляется </w:t>
      </w:r>
      <w:r w:rsidRPr="00B80056">
        <w:rPr>
          <w:sz w:val="28"/>
          <w:szCs w:val="28"/>
        </w:rPr>
        <w:t>справка (личностная характеристика) о лице/лицах, представляемо</w:t>
      </w:r>
      <w:proofErr w:type="gramStart"/>
      <w:r w:rsidRPr="00B80056">
        <w:rPr>
          <w:sz w:val="28"/>
          <w:szCs w:val="28"/>
        </w:rPr>
        <w:t>м(</w:t>
      </w:r>
      <w:proofErr w:type="spellStart"/>
      <w:proofErr w:type="gramEnd"/>
      <w:r w:rsidRPr="00B80056">
        <w:rPr>
          <w:sz w:val="28"/>
          <w:szCs w:val="28"/>
        </w:rPr>
        <w:t>ых</w:t>
      </w:r>
      <w:proofErr w:type="spellEnd"/>
      <w:r w:rsidRPr="00B80056">
        <w:rPr>
          <w:sz w:val="28"/>
          <w:szCs w:val="28"/>
        </w:rPr>
        <w:t>) к</w:t>
      </w:r>
      <w:r w:rsidRPr="001F2739">
        <w:rPr>
          <w:sz w:val="28"/>
          <w:szCs w:val="28"/>
        </w:rPr>
        <w:t xml:space="preserve"> награждению по данной номинации, краткое обоснование выдвижения лица на конкурс по данной номинации. Каждая организация вправе представить к награждению не более одного человека по каждой из номинаций на каждых 100 работающих в организации. Решение о присвоении награды принимается на заседании Комиссии путем голосования. </w:t>
      </w:r>
    </w:p>
    <w:p w:rsidR="002C3EDD" w:rsidRPr="001F2739" w:rsidRDefault="002C3EDD" w:rsidP="002C3EDD">
      <w:pPr>
        <w:pStyle w:val="a3"/>
        <w:suppressAutoHyphens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3.4. В блоке номинаций «Люди строительной отрасли» по номинации «Лучший руководитель организации года» одновременно с заявкой направляется справка (личностная характеристика) о лице, представляемом к награждению по данной номинации, справка об </w:t>
      </w:r>
      <w:proofErr w:type="gramStart"/>
      <w:r w:rsidRPr="001F2739">
        <w:rPr>
          <w:sz w:val="28"/>
          <w:szCs w:val="28"/>
        </w:rPr>
        <w:t>организации</w:t>
      </w:r>
      <w:proofErr w:type="gramEnd"/>
      <w:r w:rsidRPr="001F2739">
        <w:rPr>
          <w:sz w:val="28"/>
          <w:szCs w:val="28"/>
        </w:rPr>
        <w:t xml:space="preserve"> возглавляемой этим лицом, включая показатели деятельности, а также краткое обоснование выдвижения лица на конкурс по данной номинации. Выбор победителя осуществляет Конкурсная Комиссия простым голосованием. 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 Для оценки Участников Конкурса в блоке номинаций «Люди строительной отрасли» по номинациям «Лучший студент года» и «Лучший преподаватель года» члены Конкурсной комиссии оценивают Участников Конкурса по критериям по шкале от 1 до 5, где 5 – максимальное число баллов. Баллы, выставленные всеми членами Конкурсной комиссии, суммируются по каждому Участнику Конкурса, допущенному к участию в Конкурсе. </w:t>
      </w:r>
    </w:p>
    <w:p w:rsidR="002C3EDD" w:rsidRPr="001F2739" w:rsidRDefault="002C3EDD" w:rsidP="002C3EDD">
      <w:pPr>
        <w:spacing w:line="360" w:lineRule="exact"/>
        <w:ind w:left="12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 Для оценки Участников Конкурса в номинации «Лучший студент» используются следующие критерии: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3.5.1.1. личностная характеристика;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3.5.1.2. успеваемость;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3.5.1.3. достижения в научно-исследовательской деятельности;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3.5.1.4. победа или призовое место в олимпиадах, конкурсах, конкурсах профессионального мастерства;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3.5.1.5. участие студента в качестве руководителя или исполнителя при выполнении научных исследований, практических заданий;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3.5.1.6. участие в общественной жизни образовательной организации;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3.5.1.7. опыт практического применения знаний и навыков в условиях производства; 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3.5.1.8. характеристика со стороны преподавательского состава;</w:t>
      </w:r>
    </w:p>
    <w:p w:rsidR="002C3EDD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lastRenderedPageBreak/>
        <w:t>3.5.1.9. характеристика со стороны руководителя (руководителей) организации или отделов, на базе которых велась научно-исследовательская или практическая работа.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3.5.2. Для оценки Участников Конкурса в номинации «Лучший преподаватель» используются следующие критерии: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3.5.2.1. личностная характеристика;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3.5.2.2. успеваемость студентов; 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3.5.2.3. учебно-методическая работа, организационно – методическая работа (разработка методического обеспечения учебного процесса, издание учебно-методических разработок);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3.5.2.4. организация научно-исследовательской работы студентов (конкурсы студенческих работ и проектов, </w:t>
      </w:r>
      <w:proofErr w:type="spellStart"/>
      <w:r w:rsidRPr="001F2739">
        <w:rPr>
          <w:sz w:val="28"/>
          <w:szCs w:val="28"/>
        </w:rPr>
        <w:t>профориентационная</w:t>
      </w:r>
      <w:proofErr w:type="spellEnd"/>
      <w:r w:rsidRPr="001F2739">
        <w:rPr>
          <w:sz w:val="28"/>
          <w:szCs w:val="28"/>
        </w:rPr>
        <w:t xml:space="preserve"> работа среди школьников);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3.5.2.5. научно-исследовательская работа (издание научных статей, монографий, рецензирование научных работ);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3.5.2.6. </w:t>
      </w:r>
      <w:proofErr w:type="spellStart"/>
      <w:r w:rsidRPr="001F2739">
        <w:rPr>
          <w:sz w:val="28"/>
          <w:szCs w:val="28"/>
        </w:rPr>
        <w:t>внеучебная</w:t>
      </w:r>
      <w:proofErr w:type="spellEnd"/>
      <w:r w:rsidRPr="001F2739">
        <w:rPr>
          <w:sz w:val="28"/>
          <w:szCs w:val="28"/>
        </w:rPr>
        <w:t xml:space="preserve"> работа с учащимися;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3.5.2. дополнительное образование, повышение квалификации; 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3.5.2.7. участие в практических, производственных мероприятиях (участие в качестве, эксперта, консультанта, руководство или участие в проектах запуска новых производств, материалов, конструкций);  </w:t>
      </w:r>
    </w:p>
    <w:p w:rsidR="002C3EDD" w:rsidRPr="001F2739" w:rsidRDefault="002C3EDD" w:rsidP="002C3EDD">
      <w:pPr>
        <w:suppressAutoHyphens w:val="0"/>
        <w:spacing w:line="360" w:lineRule="exact"/>
        <w:ind w:left="1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3.5.2.8. отзывы студентов. 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3.6. В номинации для журналистов средств массовой информации критерием оценки является индивидуальная оценка качества публикаций каждым членом Конкурсной комиссии и выбора им единственного победителя. Организация, осуществляющая выпуск средств массовой информации в составе документов помимо заявки направляет копии статей, публикаций о деятельности строительной отрасли в средствах массовой информации (СМИ) с указанием наименования СМИ и даты публикации. На заседании Конкурсной комиссии каждый член Конкурсной комиссии оглашает свое мнение. Победителем в номинации признается Участник конкурса, набравший наибольшее количество голосов членов Конкурсной комиссии, присутствующих на заседании.</w:t>
      </w:r>
    </w:p>
    <w:p w:rsidR="002C3EDD" w:rsidRPr="001F2739" w:rsidRDefault="002C3EDD" w:rsidP="002C3EDD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3.7. В номинации «Гран-при» голосование проходит по каждому Участнику Конкурса на заседании комиссии. Победителем признается Участник Конкурса, набравший 100% голосов членов Конкурсной комиссии, присутствующих на заседании. Организация, направившая заявку, одновременно с заявкой направляет пояснительную записку, описывающую организацию или дающую характеристику физическому лицу, вклад которого </w:t>
      </w:r>
      <w:r w:rsidRPr="001F2739">
        <w:rPr>
          <w:sz w:val="28"/>
          <w:szCs w:val="28"/>
          <w:lang w:val="ru"/>
        </w:rPr>
        <w:t xml:space="preserve">в развитие и </w:t>
      </w:r>
      <w:proofErr w:type="spellStart"/>
      <w:r w:rsidRPr="001F2739">
        <w:rPr>
          <w:sz w:val="28"/>
          <w:szCs w:val="28"/>
          <w:lang w:val="ru"/>
        </w:rPr>
        <w:t>становлени</w:t>
      </w:r>
      <w:proofErr w:type="spellEnd"/>
      <w:r w:rsidRPr="001F2739">
        <w:rPr>
          <w:sz w:val="28"/>
          <w:szCs w:val="28"/>
        </w:rPr>
        <w:t>е</w:t>
      </w:r>
      <w:r w:rsidRPr="001F2739">
        <w:rPr>
          <w:sz w:val="28"/>
          <w:szCs w:val="28"/>
          <w:lang w:val="ru"/>
        </w:rPr>
        <w:t xml:space="preserve"> строительной отрасли, </w:t>
      </w:r>
      <w:proofErr w:type="spellStart"/>
      <w:r w:rsidRPr="001F2739">
        <w:rPr>
          <w:sz w:val="28"/>
          <w:szCs w:val="28"/>
          <w:lang w:val="ru"/>
        </w:rPr>
        <w:t>внедрени</w:t>
      </w:r>
      <w:proofErr w:type="spellEnd"/>
      <w:r w:rsidRPr="001F2739">
        <w:rPr>
          <w:sz w:val="28"/>
          <w:szCs w:val="28"/>
        </w:rPr>
        <w:t>е</w:t>
      </w:r>
      <w:r w:rsidRPr="001F2739">
        <w:rPr>
          <w:sz w:val="28"/>
          <w:szCs w:val="28"/>
          <w:lang w:val="ru"/>
        </w:rPr>
        <w:t xml:space="preserve"> </w:t>
      </w:r>
      <w:r w:rsidRPr="001F2739">
        <w:rPr>
          <w:sz w:val="28"/>
          <w:szCs w:val="28"/>
          <w:lang w:val="ru"/>
        </w:rPr>
        <w:lastRenderedPageBreak/>
        <w:t>инноваций, оказал большое влияние на повышение качества социально-культурной, деловой жизни жителей Пермского края.</w:t>
      </w:r>
    </w:p>
    <w:sectPr w:rsidR="002C3EDD" w:rsidRPr="001F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D"/>
    <w:rsid w:val="002C3EDD"/>
    <w:rsid w:val="005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2C3EDD"/>
    <w:rPr>
      <w:sz w:val="16"/>
      <w:szCs w:val="16"/>
    </w:rPr>
  </w:style>
  <w:style w:type="paragraph" w:styleId="a3">
    <w:name w:val="List Paragraph"/>
    <w:basedOn w:val="a"/>
    <w:qFormat/>
    <w:rsid w:val="002C3EDD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2C3EDD"/>
    <w:rPr>
      <w:sz w:val="16"/>
      <w:szCs w:val="16"/>
    </w:rPr>
  </w:style>
  <w:style w:type="paragraph" w:styleId="a3">
    <w:name w:val="List Paragraph"/>
    <w:basedOn w:val="a"/>
    <w:qFormat/>
    <w:rsid w:val="002C3ED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Sklueva_Y</dc:creator>
  <cp:lastModifiedBy>Sklueva_Y</cp:lastModifiedBy>
  <cp:revision>1</cp:revision>
  <dcterms:created xsi:type="dcterms:W3CDTF">2020-08-07T06:51:00Z</dcterms:created>
  <dcterms:modified xsi:type="dcterms:W3CDTF">2020-08-07T06:53:00Z</dcterms:modified>
</cp:coreProperties>
</file>