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1" w:rsidRPr="00510081" w:rsidRDefault="00510081" w:rsidP="00510081">
      <w:pPr>
        <w:pStyle w:val="a3"/>
        <w:spacing w:line="360" w:lineRule="exact"/>
        <w:ind w:left="0"/>
        <w:jc w:val="center"/>
        <w:rPr>
          <w:b/>
          <w:sz w:val="28"/>
          <w:szCs w:val="28"/>
        </w:rPr>
      </w:pPr>
      <w:r w:rsidRPr="00510081">
        <w:rPr>
          <w:b/>
          <w:sz w:val="28"/>
          <w:szCs w:val="28"/>
          <w:lang w:val="en-US"/>
        </w:rPr>
        <w:t>II</w:t>
      </w:r>
      <w:r w:rsidRPr="00510081">
        <w:rPr>
          <w:b/>
          <w:sz w:val="28"/>
          <w:szCs w:val="28"/>
        </w:rPr>
        <w:t>. Условия участия в Конкурсе</w:t>
      </w:r>
    </w:p>
    <w:p w:rsidR="00510081" w:rsidRPr="001F2739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510081" w:rsidRPr="001F2739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2.1. </w:t>
      </w:r>
      <w:proofErr w:type="gramStart"/>
      <w:r w:rsidRPr="001F2739">
        <w:rPr>
          <w:sz w:val="28"/>
          <w:szCs w:val="28"/>
        </w:rPr>
        <w:t>Участие в Конкурсе в блоке номинаций «Лучшая  организация по производству строительных материалов и конструкций, организации и производству специализированных работ» могут принять организации, которые осуществляли производство строительных материалов и/или конструкций, поставку и/или установку оборудования на объекты строительства, выполняли работы по монтажу различных видов конструкций и/или отделке объектов строительства, выполняли иные специализированные работы на объектах строительства на территории Пермского</w:t>
      </w:r>
      <w:proofErr w:type="gramEnd"/>
      <w:r w:rsidRPr="001F2739">
        <w:rPr>
          <w:sz w:val="28"/>
          <w:szCs w:val="28"/>
        </w:rPr>
        <w:t xml:space="preserve"> края, разрешение на ввод в эксплуатацию которых выдано в течение года, предшествующего году проведения Конкурса. При подведении итогов Конкурса в 2020 году учитываются разрешения на ввод в эксплуатацию, полученные за два предшествующих года.</w:t>
      </w:r>
    </w:p>
    <w:p w:rsidR="00510081" w:rsidRPr="001F2739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2.2. Участие в Конкурсе в блоке номинаций «Лучший объе</w:t>
      </w:r>
      <w:proofErr w:type="gramStart"/>
      <w:r w:rsidRPr="001F2739">
        <w:rPr>
          <w:sz w:val="28"/>
          <w:szCs w:val="28"/>
        </w:rPr>
        <w:t>кт стр</w:t>
      </w:r>
      <w:proofErr w:type="gramEnd"/>
      <w:r w:rsidRPr="001F2739">
        <w:rPr>
          <w:sz w:val="28"/>
          <w:szCs w:val="28"/>
        </w:rPr>
        <w:t xml:space="preserve">оительства года» могут принять организации, построившие объекты строительства на территории Пермского края, разрешение на ввод в эксплуатацию которых выдано в течение года, предшествующего году проведения Конкурса. При подведении итогов Конкурса в 2020 году учитываются разрешения на ввод в эксплуатацию, полученные за два предшествующих года. </w:t>
      </w:r>
    </w:p>
    <w:p w:rsidR="00510081" w:rsidRPr="001F2739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2.3. Участие в Конкурсе в блоке номинаций «Люди строительной отрасли» могут принять руководители разного уровня, рабочие строительных профессий, работающие в строительных организациях, учащиеся и преподаватели образовательных организаций высшего и среднего профессионального образования, готовящие специалистов в сфере строительства, независимо от формы обучения, которые находятся на территории Пермского края.</w:t>
      </w:r>
    </w:p>
    <w:p w:rsidR="00510081" w:rsidRPr="001F2739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2.</w:t>
      </w:r>
      <w:r w:rsidR="00B51AAF">
        <w:rPr>
          <w:sz w:val="28"/>
          <w:szCs w:val="28"/>
        </w:rPr>
        <w:t>4</w:t>
      </w:r>
      <w:r w:rsidRPr="001F2739">
        <w:rPr>
          <w:sz w:val="28"/>
          <w:szCs w:val="28"/>
        </w:rPr>
        <w:t xml:space="preserve">. Участие в номинации «Гран-при» может принимать любая организация или физическое лицо (по представлению организации) </w:t>
      </w:r>
      <w:r w:rsidRPr="001F2739">
        <w:rPr>
          <w:sz w:val="28"/>
          <w:szCs w:val="28"/>
          <w:lang w:val="ru"/>
        </w:rPr>
        <w:t xml:space="preserve">чей вклад в развитие и </w:t>
      </w:r>
      <w:proofErr w:type="spellStart"/>
      <w:r w:rsidRPr="001F2739">
        <w:rPr>
          <w:sz w:val="28"/>
          <w:szCs w:val="28"/>
          <w:lang w:val="ru"/>
        </w:rPr>
        <w:t>становлени</w:t>
      </w:r>
      <w:proofErr w:type="spellEnd"/>
      <w:r w:rsidRPr="001F2739">
        <w:rPr>
          <w:sz w:val="28"/>
          <w:szCs w:val="28"/>
        </w:rPr>
        <w:t>е</w:t>
      </w:r>
      <w:r w:rsidRPr="001F2739">
        <w:rPr>
          <w:sz w:val="28"/>
          <w:szCs w:val="28"/>
          <w:lang w:val="ru"/>
        </w:rPr>
        <w:t xml:space="preserve"> строительной отрасли, </w:t>
      </w:r>
      <w:proofErr w:type="spellStart"/>
      <w:r w:rsidRPr="001F2739">
        <w:rPr>
          <w:sz w:val="28"/>
          <w:szCs w:val="28"/>
          <w:lang w:val="ru"/>
        </w:rPr>
        <w:t>внедрени</w:t>
      </w:r>
      <w:proofErr w:type="spellEnd"/>
      <w:r w:rsidRPr="001F2739">
        <w:rPr>
          <w:sz w:val="28"/>
          <w:szCs w:val="28"/>
        </w:rPr>
        <w:t>е</w:t>
      </w:r>
      <w:r w:rsidRPr="001F2739">
        <w:rPr>
          <w:sz w:val="28"/>
          <w:szCs w:val="28"/>
          <w:lang w:val="ru"/>
        </w:rPr>
        <w:t xml:space="preserve"> инноваций, оказал большое влияние на повышение качества социально-культурной, деловой жизни жителей Пермского края для года, предшествующего году проведения конкурса. </w:t>
      </w:r>
    </w:p>
    <w:p w:rsidR="00510081" w:rsidRPr="00B51AAF" w:rsidRDefault="00510081" w:rsidP="00510081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D0804">
        <w:rPr>
          <w:sz w:val="28"/>
          <w:szCs w:val="28"/>
        </w:rPr>
        <w:t>2.</w:t>
      </w:r>
      <w:r w:rsidR="00B51AAF">
        <w:rPr>
          <w:sz w:val="28"/>
          <w:szCs w:val="28"/>
        </w:rPr>
        <w:t>5</w:t>
      </w:r>
      <w:r w:rsidRPr="001D0804">
        <w:rPr>
          <w:sz w:val="28"/>
          <w:szCs w:val="28"/>
        </w:rPr>
        <w:t>. К участию в Конкурсе в блоке номинаций «Лучшая организация по производству строительных материалов и конструкций, организации и производству специализированных работ»</w:t>
      </w:r>
      <w:r w:rsidRPr="001D0804">
        <w:t xml:space="preserve">, </w:t>
      </w:r>
      <w:r w:rsidRPr="001D0804">
        <w:rPr>
          <w:sz w:val="28"/>
          <w:szCs w:val="28"/>
        </w:rPr>
        <w:t>«Лучший объе</w:t>
      </w:r>
      <w:proofErr w:type="gramStart"/>
      <w:r w:rsidRPr="001D0804">
        <w:rPr>
          <w:sz w:val="28"/>
          <w:szCs w:val="28"/>
        </w:rPr>
        <w:t>кт стр</w:t>
      </w:r>
      <w:proofErr w:type="gramEnd"/>
      <w:r w:rsidRPr="001D0804">
        <w:rPr>
          <w:sz w:val="28"/>
          <w:szCs w:val="28"/>
        </w:rPr>
        <w:t>оительства года», в номинации</w:t>
      </w:r>
      <w:r w:rsidRPr="001D0804">
        <w:t xml:space="preserve"> </w:t>
      </w:r>
      <w:r w:rsidRPr="001D0804">
        <w:rPr>
          <w:sz w:val="28"/>
          <w:szCs w:val="28"/>
        </w:rPr>
        <w:t xml:space="preserve">«Лучший руководитель организации года» </w:t>
      </w:r>
      <w:r w:rsidRPr="00B51AAF">
        <w:rPr>
          <w:b/>
          <w:sz w:val="28"/>
          <w:szCs w:val="28"/>
        </w:rPr>
        <w:t>не допускаются:</w:t>
      </w:r>
    </w:p>
    <w:p w:rsidR="00510081" w:rsidRPr="001D0804" w:rsidRDefault="00510081" w:rsidP="00510081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1D0804">
        <w:rPr>
          <w:sz w:val="28"/>
          <w:szCs w:val="28"/>
        </w:rPr>
        <w:lastRenderedPageBreak/>
        <w:t xml:space="preserve">2.6.1. организации (руководитель организации), на объекте строительства которых в течение года, предшествующему году проведения Конкурса </w:t>
      </w:r>
      <w:r w:rsidRPr="00B51AAF">
        <w:rPr>
          <w:b/>
          <w:sz w:val="28"/>
          <w:szCs w:val="28"/>
        </w:rPr>
        <w:t>(в 2020 году - в течение двух лет, предшествующих году проведения Конкурса), зарегистрированы несчастные случаи (тяжелые, групповые, со смертельным исходом), произошедшие по вине организации.</w:t>
      </w:r>
      <w:r w:rsidRPr="001D0804">
        <w:rPr>
          <w:sz w:val="28"/>
          <w:szCs w:val="28"/>
        </w:rPr>
        <w:t xml:space="preserve"> Выявление указанных фактов в отношении Участника Конкурса влечет за собой отстранение его от участия в Конкурсе, </w:t>
      </w:r>
      <w:proofErr w:type="spellStart"/>
      <w:r w:rsidRPr="001D0804">
        <w:rPr>
          <w:sz w:val="28"/>
          <w:szCs w:val="28"/>
        </w:rPr>
        <w:t>нерассмотрение</w:t>
      </w:r>
      <w:proofErr w:type="spellEnd"/>
      <w:r w:rsidRPr="001D0804">
        <w:rPr>
          <w:sz w:val="28"/>
          <w:szCs w:val="28"/>
        </w:rPr>
        <w:t xml:space="preserve"> его заявки на любом из этапов Конкурса. В целях соблюдения указанного требования, список Участников Конкурса после даты окончания приема заявок согласуется Министерством с Государственной инспекцией труда в Пермском крае;</w:t>
      </w:r>
    </w:p>
    <w:p w:rsidR="00510081" w:rsidRPr="00B51AAF" w:rsidRDefault="00510081" w:rsidP="00510081">
      <w:pPr>
        <w:pStyle w:val="a3"/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D0804">
        <w:rPr>
          <w:sz w:val="28"/>
          <w:szCs w:val="28"/>
        </w:rPr>
        <w:t xml:space="preserve">2.6.2. </w:t>
      </w:r>
      <w:r w:rsidRPr="00B51AAF">
        <w:rPr>
          <w:b/>
          <w:sz w:val="28"/>
          <w:szCs w:val="28"/>
        </w:rPr>
        <w:t>организации (руководитель организации), имеющие просроченную задолженность</w:t>
      </w:r>
      <w:bookmarkStart w:id="0" w:name="_GoBack"/>
      <w:bookmarkEnd w:id="0"/>
      <w:r w:rsidRPr="00B51AAF">
        <w:rPr>
          <w:b/>
          <w:sz w:val="28"/>
          <w:szCs w:val="28"/>
        </w:rPr>
        <w:t xml:space="preserve"> по уплате налогов в бюджеты всех уровней и единого социального налога. В целях соблюдения указанного требования одновременно с заявкой представляются сведения об отсутствии задолженности у организации, подающей заявку, в бюджеты всех уровней и единого социального налога.</w:t>
      </w:r>
    </w:p>
    <w:p w:rsidR="005B5332" w:rsidRDefault="005B5332"/>
    <w:sectPr w:rsidR="005B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1"/>
    <w:rsid w:val="00510081"/>
    <w:rsid w:val="005B5332"/>
    <w:rsid w:val="00B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081"/>
    <w:pPr>
      <w:suppressAutoHyphens/>
      <w:spacing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081"/>
    <w:pPr>
      <w:suppressAutoHyphens/>
      <w:spacing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Sklueva_Y</dc:creator>
  <cp:lastModifiedBy>Sklueva_Y</cp:lastModifiedBy>
  <cp:revision>2</cp:revision>
  <dcterms:created xsi:type="dcterms:W3CDTF">2020-08-07T07:11:00Z</dcterms:created>
  <dcterms:modified xsi:type="dcterms:W3CDTF">2020-08-07T07:13:00Z</dcterms:modified>
</cp:coreProperties>
</file>