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1" w:rsidRPr="00954A7C" w:rsidRDefault="00C815A4" w:rsidP="00F96566">
      <w:pPr>
        <w:tabs>
          <w:tab w:val="left" w:pos="9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И.о. генерального директора</w:t>
      </w:r>
      <w:r w:rsidR="00857531" w:rsidRPr="00954A7C">
        <w:rPr>
          <w:sz w:val="22"/>
          <w:szCs w:val="22"/>
        </w:rPr>
        <w:t xml:space="preserve"> СРО СС «Западуралстрой»</w:t>
      </w:r>
    </w:p>
    <w:p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«Западуралстрой»: _________</w:t>
      </w:r>
    </w:p>
    <w:p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0" w:name="_Toc342318339"/>
      <w:bookmarkStart w:id="1" w:name="_Toc527892089"/>
      <w:bookmarkStart w:id="2" w:name="_Toc96938521"/>
      <w:r w:rsidRPr="00954A7C">
        <w:rPr>
          <w:rFonts w:ascii="Times New Roman" w:hAnsi="Times New Roman"/>
          <w:b/>
          <w:bCs/>
          <w:sz w:val="22"/>
          <w:szCs w:val="22"/>
        </w:rPr>
        <w:t>Форма 1</w:t>
      </w:r>
      <w:bookmarkEnd w:id="0"/>
      <w:bookmarkEnd w:id="1"/>
      <w:bookmarkEnd w:id="2"/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857531">
      <w:pPr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 xml:space="preserve">Общие сведения о __________________________________________________________________ </w:t>
      </w:r>
    </w:p>
    <w:p w:rsidR="00857531" w:rsidRPr="00954A7C" w:rsidRDefault="00857531" w:rsidP="00857531">
      <w:pPr>
        <w:ind w:firstLine="7020"/>
        <w:rPr>
          <w:rFonts w:ascii="Arial" w:hAnsi="Arial" w:cs="Arial"/>
          <w:i/>
          <w:sz w:val="22"/>
          <w:szCs w:val="22"/>
          <w:vertAlign w:val="superscript"/>
        </w:rPr>
      </w:pPr>
      <w:r w:rsidRPr="00954A7C">
        <w:rPr>
          <w:rFonts w:ascii="Arial" w:hAnsi="Arial" w:cs="Arial"/>
          <w:i/>
          <w:sz w:val="22"/>
          <w:szCs w:val="22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</w:p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 xml:space="preserve">Заявляемый (или имеющийся) уровень ответственности по компенсационному фонду возмещения вреда (КФ </w:t>
            </w:r>
            <w:proofErr w:type="gramStart"/>
            <w:r w:rsidRPr="00954A7C">
              <w:rPr>
                <w:b/>
                <w:sz w:val="22"/>
                <w:szCs w:val="22"/>
              </w:rPr>
              <w:t>ВВ</w:t>
            </w:r>
            <w:proofErr w:type="gramEnd"/>
            <w:r w:rsidRPr="00954A7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обеспечения договорных обязательств (КФ ОДО)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Наличие задолженности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  <w:tr w:rsidR="00857531" w:rsidRPr="00954A7C" w:rsidTr="0060565E">
        <w:tc>
          <w:tcPr>
            <w:tcW w:w="911" w:type="dxa"/>
            <w:vAlign w:val="center"/>
          </w:tcPr>
          <w:p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</w:pPr>
          </w:p>
        </w:tc>
        <w:tc>
          <w:tcPr>
            <w:tcW w:w="8269" w:type="dxa"/>
          </w:tcPr>
          <w:p w:rsidR="00857531" w:rsidRPr="00954A7C" w:rsidRDefault="00857531" w:rsidP="0060565E">
            <w:pPr>
              <w:spacing w:line="210" w:lineRule="atLeast"/>
              <w:ind w:right="75"/>
              <w:rPr>
                <w:b/>
              </w:rPr>
            </w:pPr>
            <w:r w:rsidRPr="00954A7C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857531" w:rsidRPr="00954A7C" w:rsidRDefault="00857531" w:rsidP="0060565E"/>
        </w:tc>
      </w:tr>
    </w:tbl>
    <w:p w:rsidR="00857531" w:rsidRPr="00954A7C" w:rsidRDefault="00857531" w:rsidP="00857531">
      <w:pPr>
        <w:jc w:val="both"/>
        <w:rPr>
          <w:sz w:val="22"/>
          <w:szCs w:val="22"/>
        </w:rPr>
      </w:pPr>
    </w:p>
    <w:p w:rsidR="00857531" w:rsidRPr="00954A7C" w:rsidRDefault="00857531" w:rsidP="00A267EF">
      <w:pPr>
        <w:spacing w:line="276" w:lineRule="auto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A80B39" w:rsidRDefault="00857531" w:rsidP="00857531">
      <w:pPr>
        <w:jc w:val="both"/>
        <w:rPr>
          <w:sz w:val="16"/>
          <w:szCs w:val="16"/>
        </w:rPr>
      </w:pPr>
    </w:p>
    <w:p w:rsidR="00954A7C" w:rsidRPr="00B43B59" w:rsidRDefault="00954A7C" w:rsidP="00954A7C">
      <w:pPr>
        <w:jc w:val="both"/>
        <w:rPr>
          <w:sz w:val="22"/>
          <w:szCs w:val="22"/>
        </w:rPr>
      </w:pPr>
      <w:r w:rsidRPr="00B43B59">
        <w:rPr>
          <w:sz w:val="22"/>
          <w:szCs w:val="22"/>
        </w:rPr>
        <w:t>_________________________________/_______________________/____________________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 ФИО                                                     подпись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</w:p>
    <w:p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C2287B" w:rsidRDefault="00C2287B"/>
    <w:sectPr w:rsidR="00C2287B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2C6770"/>
    <w:rsid w:val="002E7093"/>
    <w:rsid w:val="004E45CA"/>
    <w:rsid w:val="0058032E"/>
    <w:rsid w:val="005E3AE0"/>
    <w:rsid w:val="007C6839"/>
    <w:rsid w:val="00845361"/>
    <w:rsid w:val="00857531"/>
    <w:rsid w:val="008F5BBF"/>
    <w:rsid w:val="0090248D"/>
    <w:rsid w:val="00954A7C"/>
    <w:rsid w:val="009B3799"/>
    <w:rsid w:val="00A22F8F"/>
    <w:rsid w:val="00A267EF"/>
    <w:rsid w:val="00B37C95"/>
    <w:rsid w:val="00B43B59"/>
    <w:rsid w:val="00C2287B"/>
    <w:rsid w:val="00C815A4"/>
    <w:rsid w:val="00DD01B7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2022-03-04T10:38:00Z</cp:lastPrinted>
  <dcterms:created xsi:type="dcterms:W3CDTF">2022-04-04T10:56:00Z</dcterms:created>
  <dcterms:modified xsi:type="dcterms:W3CDTF">2023-08-29T04:27:00Z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